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E0EDD">
      <w:pPr>
        <w:spacing w:line="254" w:lineRule="auto"/>
        <w:rPr>
          <w:rFonts w:ascii="Noto Sans CJK SC Regular"/>
          <w:sz w:val="21"/>
        </w:rPr>
      </w:pPr>
    </w:p>
    <w:p w14:paraId="1D44D5DF">
      <w:pPr>
        <w:spacing w:line="255" w:lineRule="auto"/>
        <w:rPr>
          <w:rFonts w:ascii="Noto Sans CJK SC Regular"/>
          <w:sz w:val="21"/>
        </w:rPr>
      </w:pPr>
    </w:p>
    <w:p w14:paraId="2604A0A3">
      <w:pPr>
        <w:spacing w:line="255" w:lineRule="auto"/>
        <w:rPr>
          <w:rFonts w:ascii="Noto Sans CJK SC Regular"/>
          <w:sz w:val="21"/>
        </w:rPr>
      </w:pPr>
    </w:p>
    <w:p w14:paraId="2A6E4D3E">
      <w:pPr>
        <w:spacing w:line="255" w:lineRule="auto"/>
        <w:rPr>
          <w:rFonts w:ascii="Noto Sans CJK SC Regular"/>
          <w:sz w:val="21"/>
        </w:rPr>
      </w:pPr>
    </w:p>
    <w:p w14:paraId="07E148A8">
      <w:pPr>
        <w:spacing w:line="255" w:lineRule="auto"/>
        <w:rPr>
          <w:rFonts w:ascii="Noto Sans CJK SC Regular"/>
          <w:sz w:val="21"/>
        </w:rPr>
      </w:pPr>
    </w:p>
    <w:p w14:paraId="4CCC1BA6">
      <w:pPr>
        <w:spacing w:before="164"/>
        <w:ind w:left="3297" w:right="1254" w:hanging="203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2023 年度四川省遂宁市信访局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 xml:space="preserve"> </w:t>
      </w:r>
      <w:bookmarkStart w:id="43" w:name="_GoBack"/>
      <w:bookmarkEnd w:id="43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部门决算</w:t>
      </w:r>
    </w:p>
    <w:p w14:paraId="4913BF02">
      <w:pPr>
        <w:rPr>
          <w:rFonts w:ascii="方正小标宋简体" w:hAnsi="方正小标宋简体" w:eastAsia="方正小标宋简体" w:cs="方正小标宋简体"/>
          <w:sz w:val="43"/>
          <w:szCs w:val="43"/>
        </w:r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2E80BC12">
      <w:pPr>
        <w:spacing w:line="332" w:lineRule="auto"/>
        <w:rPr>
          <w:rFonts w:ascii="Noto Sans CJK SC Regular"/>
          <w:sz w:val="21"/>
        </w:rPr>
      </w:pPr>
    </w:p>
    <w:sdt>
      <w:sdtPr>
        <w:rPr>
          <w:rFonts w:ascii="黑体" w:hAnsi="黑体" w:eastAsia="黑体" w:cs="黑体"/>
          <w:sz w:val="47"/>
          <w:szCs w:val="47"/>
        </w:rPr>
        <w:id w:val="14745835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2013EC14">
          <w:pPr>
            <w:spacing w:before="153" w:line="226" w:lineRule="auto"/>
            <w:ind w:left="3943"/>
            <w:rPr>
              <w:rFonts w:ascii="黑体" w:hAnsi="黑体" w:eastAsia="黑体" w:cs="黑体"/>
              <w:sz w:val="47"/>
              <w:szCs w:val="47"/>
            </w:rPr>
          </w:pPr>
          <w:bookmarkStart w:id="0" w:name="bookmark1"/>
          <w:bookmarkEnd w:id="0"/>
          <w:r>
            <w:rPr>
              <w:rFonts w:ascii="黑体" w:hAnsi="黑体" w:eastAsia="黑体" w:cs="黑体"/>
              <w:spacing w:val="-30"/>
              <w:sz w:val="47"/>
              <w:szCs w:val="47"/>
            </w:rPr>
            <w:t>目录</w:t>
          </w:r>
        </w:p>
        <w:p w14:paraId="6E85EA44">
          <w:pPr>
            <w:spacing w:line="275" w:lineRule="auto"/>
            <w:rPr>
              <w:rFonts w:ascii="Noto Sans CJK SC Regular"/>
              <w:sz w:val="21"/>
            </w:rPr>
          </w:pPr>
        </w:p>
        <w:p w14:paraId="02B1D904">
          <w:pPr>
            <w:spacing w:line="276" w:lineRule="auto"/>
            <w:rPr>
              <w:rFonts w:ascii="Noto Sans CJK SC Regular"/>
              <w:sz w:val="21"/>
            </w:rPr>
          </w:pPr>
        </w:p>
        <w:p w14:paraId="4F47FCEC">
          <w:pPr>
            <w:spacing w:before="102" w:line="225" w:lineRule="auto"/>
            <w:ind w:left="2326"/>
            <w:rPr>
              <w:rFonts w:ascii="宋体" w:hAnsi="宋体" w:eastAsia="宋体" w:cs="宋体"/>
              <w:sz w:val="31"/>
              <w:szCs w:val="31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z w:val="31"/>
              <w:szCs w:val="31"/>
            </w:rPr>
            <w:t>公开时间：2024</w:t>
          </w:r>
          <w:r>
            <w:rPr>
              <w:rFonts w:ascii="宋体" w:hAnsi="宋体" w:eastAsia="宋体" w:cs="宋体"/>
              <w:spacing w:val="-53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>年</w:t>
          </w:r>
          <w:r>
            <w:rPr>
              <w:rFonts w:ascii="宋体" w:hAnsi="宋体" w:eastAsia="宋体" w:cs="宋体"/>
              <w:spacing w:val="-59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>8</w:t>
          </w:r>
          <w:r>
            <w:rPr>
              <w:rFonts w:ascii="宋体" w:hAnsi="宋体" w:eastAsia="宋体" w:cs="宋体"/>
              <w:spacing w:val="-54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>月</w:t>
          </w:r>
          <w:r>
            <w:rPr>
              <w:rFonts w:ascii="宋体" w:hAnsi="宋体" w:eastAsia="宋体" w:cs="宋体"/>
              <w:spacing w:val="-60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>21 日</w:t>
          </w:r>
          <w:r>
            <w:rPr>
              <w:rFonts w:ascii="宋体" w:hAnsi="宋体" w:eastAsia="宋体" w:cs="宋体"/>
              <w:sz w:val="31"/>
              <w:szCs w:val="31"/>
            </w:rPr>
            <w:fldChar w:fldCharType="end"/>
          </w:r>
        </w:p>
        <w:p w14:paraId="453658A3">
          <w:pPr>
            <w:spacing w:line="293" w:lineRule="auto"/>
            <w:rPr>
              <w:rFonts w:ascii="Noto Sans CJK SC Regular"/>
              <w:sz w:val="21"/>
            </w:rPr>
          </w:pPr>
        </w:p>
        <w:p w14:paraId="0D731DEA">
          <w:pPr>
            <w:spacing w:line="293" w:lineRule="auto"/>
            <w:rPr>
              <w:rFonts w:ascii="Noto Sans CJK SC Regular"/>
              <w:sz w:val="21"/>
            </w:rPr>
          </w:pPr>
        </w:p>
        <w:p w14:paraId="6DF99A42">
          <w:pPr>
            <w:pStyle w:val="2"/>
            <w:tabs>
              <w:tab w:val="right" w:leader="dot" w:pos="8274"/>
            </w:tabs>
            <w:spacing w:before="101" w:line="219" w:lineRule="auto"/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第一部分</w:t>
          </w:r>
          <w:r>
            <w:rPr>
              <w:rFonts w:ascii="KaiTi_GB2312" w:hAnsi="KaiTi_GB2312" w:eastAsia="KaiTi_GB2312" w:cs="KaiTi_GB2312"/>
              <w:spacing w:val="5"/>
            </w:rPr>
            <w:t xml:space="preserve"> </w:t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部门概况</w:t>
          </w:r>
          <w:r>
            <w:rPr>
              <w:rFonts w:ascii="KaiTi_GB2312" w:hAnsi="KaiTi_GB2312" w:eastAsia="KaiTi_GB2312" w:cs="KaiTi_GB2312"/>
              <w:spacing w:val="-130"/>
            </w:rPr>
            <w:t xml:space="preserve"> </w:t>
          </w:r>
          <w:r>
            <w:rPr>
              <w:rFonts w:ascii="KaiTi_GB2312" w:hAnsi="KaiTi_GB2312" w:eastAsia="KaiTi_GB2312" w:cs="KaiTi_GB2312"/>
            </w:rPr>
            <w:tab/>
          </w:r>
          <w:r>
            <w:rPr>
              <w:rFonts w:ascii="KaiTi_GB2312" w:hAnsi="KaiTi_GB2312" w:eastAsia="KaiTi_GB2312" w:cs="KaiTi_GB2312"/>
              <w:spacing w:val="-88"/>
            </w:rPr>
            <w:t xml:space="preserve"> </w:t>
          </w:r>
          <w:r>
            <w:t>1</w:t>
          </w:r>
          <w:r>
            <w:fldChar w:fldCharType="end"/>
          </w:r>
        </w:p>
        <w:p w14:paraId="6A2D0E44">
          <w:pPr>
            <w:pStyle w:val="2"/>
            <w:tabs>
              <w:tab w:val="right" w:leader="dot" w:pos="8274"/>
            </w:tabs>
            <w:spacing w:before="363" w:line="227" w:lineRule="auto"/>
            <w:ind w:left="629"/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5"/>
            </w:rPr>
            <w:t>一、部门职责</w:t>
          </w:r>
          <w:r>
            <w:rPr>
              <w:spacing w:val="-130"/>
            </w:rPr>
            <w:t xml:space="preserve"> </w:t>
          </w:r>
          <w:r>
            <w:tab/>
          </w:r>
          <w:r>
            <w:rPr>
              <w:spacing w:val="-59"/>
            </w:rPr>
            <w:t xml:space="preserve"> </w:t>
          </w:r>
          <w:r>
            <w:t>1</w:t>
          </w:r>
          <w:r>
            <w:fldChar w:fldCharType="end"/>
          </w:r>
        </w:p>
        <w:p w14:paraId="58C64E9A">
          <w:pPr>
            <w:pStyle w:val="2"/>
            <w:tabs>
              <w:tab w:val="right" w:leader="dot" w:pos="8274"/>
            </w:tabs>
            <w:spacing w:before="350" w:line="228" w:lineRule="auto"/>
            <w:ind w:left="634"/>
          </w:pPr>
          <w:bookmarkStart w:id="4" w:name="bookmark1"/>
          <w:bookmarkEnd w:id="4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4"/>
            </w:rPr>
            <w:t>二、机构设置</w:t>
          </w:r>
          <w:r>
            <w:rPr>
              <w:spacing w:val="-129"/>
            </w:rPr>
            <w:t xml:space="preserve"> </w:t>
          </w:r>
          <w:r>
            <w:tab/>
          </w:r>
          <w:r>
            <w:rPr>
              <w:spacing w:val="-79"/>
            </w:rPr>
            <w:t xml:space="preserve"> </w:t>
          </w:r>
          <w:r>
            <w:t>2</w:t>
          </w:r>
          <w:r>
            <w:fldChar w:fldCharType="end"/>
          </w:r>
        </w:p>
        <w:p w14:paraId="6377FE24">
          <w:pPr>
            <w:pStyle w:val="2"/>
            <w:tabs>
              <w:tab w:val="right" w:leader="dot" w:pos="8274"/>
            </w:tabs>
            <w:spacing w:before="350" w:line="219" w:lineRule="auto"/>
          </w:pPr>
          <w:bookmarkStart w:id="5" w:name="bookmark5"/>
          <w:bookmarkEnd w:id="5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第二部分</w:t>
          </w:r>
          <w:r>
            <w:rPr>
              <w:rFonts w:ascii="KaiTi_GB2312" w:hAnsi="KaiTi_GB2312" w:eastAsia="KaiTi_GB2312" w:cs="KaiTi_GB2312"/>
              <w:spacing w:val="5"/>
            </w:rPr>
            <w:t xml:space="preserve"> </w:t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2023</w:t>
          </w:r>
          <w:r>
            <w:rPr>
              <w:rFonts w:ascii="KaiTi_GB2312" w:hAnsi="KaiTi_GB2312" w:eastAsia="KaiTi_GB2312" w:cs="KaiTi_GB2312"/>
              <w:spacing w:val="-65"/>
            </w:rPr>
            <w:t xml:space="preserve"> </w:t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年度部门决算情况说明</w:t>
          </w:r>
          <w:r>
            <w:rPr>
              <w:rFonts w:ascii="KaiTi_GB2312" w:hAnsi="KaiTi_GB2312" w:eastAsia="KaiTi_GB2312" w:cs="KaiTi_GB2312"/>
              <w:spacing w:val="-130"/>
            </w:rPr>
            <w:t xml:space="preserve"> </w:t>
          </w:r>
          <w:r>
            <w:rPr>
              <w:rFonts w:ascii="KaiTi_GB2312" w:hAnsi="KaiTi_GB2312" w:eastAsia="KaiTi_GB2312" w:cs="KaiTi_GB2312"/>
            </w:rPr>
            <w:tab/>
          </w:r>
          <w:r>
            <w:rPr>
              <w:rFonts w:ascii="KaiTi_GB2312" w:hAnsi="KaiTi_GB2312" w:eastAsia="KaiTi_GB2312" w:cs="KaiTi_GB2312"/>
              <w:spacing w:val="-71"/>
            </w:rPr>
            <w:t xml:space="preserve"> </w:t>
          </w:r>
          <w:r>
            <w:t>3</w:t>
          </w:r>
          <w:r>
            <w:fldChar w:fldCharType="end"/>
          </w:r>
        </w:p>
        <w:p w14:paraId="0F01A7CE">
          <w:pPr>
            <w:pStyle w:val="2"/>
            <w:tabs>
              <w:tab w:val="right" w:leader="dot" w:pos="8274"/>
            </w:tabs>
            <w:spacing w:before="363" w:line="227" w:lineRule="auto"/>
            <w:ind w:left="629"/>
          </w:pPr>
          <w:bookmarkStart w:id="6" w:name="bookmark6"/>
          <w:bookmarkEnd w:id="6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7"/>
            </w:rPr>
            <w:t>一、收入支出决算总体情况说明</w:t>
          </w:r>
          <w:r>
            <w:rPr>
              <w:spacing w:val="-117"/>
            </w:rPr>
            <w:t xml:space="preserve"> </w:t>
          </w:r>
          <w:r>
            <w:tab/>
          </w:r>
          <w:r>
            <w:rPr>
              <w:spacing w:val="-109"/>
            </w:rPr>
            <w:t xml:space="preserve"> </w:t>
          </w:r>
          <w:r>
            <w:t>3</w:t>
          </w:r>
          <w:r>
            <w:fldChar w:fldCharType="end"/>
          </w:r>
        </w:p>
        <w:p w14:paraId="2E3497D9">
          <w:pPr>
            <w:pStyle w:val="2"/>
            <w:tabs>
              <w:tab w:val="right" w:leader="dot" w:pos="8274"/>
            </w:tabs>
            <w:spacing w:before="351" w:line="227" w:lineRule="auto"/>
            <w:ind w:left="634"/>
          </w:pPr>
          <w:bookmarkStart w:id="7" w:name="bookmark7"/>
          <w:bookmarkEnd w:id="7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6"/>
            </w:rPr>
            <w:t>二、收入决算情况说明</w:t>
          </w:r>
          <w:r>
            <w:rPr>
              <w:spacing w:val="-124"/>
            </w:rPr>
            <w:t xml:space="preserve"> </w:t>
          </w:r>
          <w:r>
            <w:tab/>
          </w:r>
          <w:r>
            <w:rPr>
              <w:spacing w:val="-94"/>
            </w:rPr>
            <w:t xml:space="preserve"> </w:t>
          </w:r>
          <w:r>
            <w:t>3</w:t>
          </w:r>
          <w:r>
            <w:fldChar w:fldCharType="end"/>
          </w:r>
        </w:p>
        <w:p w14:paraId="634319F5">
          <w:pPr>
            <w:pStyle w:val="2"/>
            <w:tabs>
              <w:tab w:val="right" w:leader="dot" w:pos="8274"/>
            </w:tabs>
            <w:spacing w:before="351" w:line="227" w:lineRule="auto"/>
            <w:ind w:left="632"/>
          </w:pPr>
          <w:bookmarkStart w:id="8" w:name="bookmark8"/>
          <w:bookmarkEnd w:id="8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6"/>
            </w:rPr>
            <w:t>三、支出决算情况说明</w:t>
          </w:r>
          <w:r>
            <w:rPr>
              <w:spacing w:val="-122"/>
            </w:rPr>
            <w:t xml:space="preserve"> </w:t>
          </w:r>
          <w:r>
            <w:tab/>
          </w:r>
          <w:r>
            <w:rPr>
              <w:spacing w:val="-102"/>
            </w:rPr>
            <w:t xml:space="preserve"> </w:t>
          </w:r>
          <w:r>
            <w:t>4</w:t>
          </w:r>
          <w:r>
            <w:fldChar w:fldCharType="end"/>
          </w:r>
        </w:p>
        <w:p w14:paraId="30C789AA">
          <w:pPr>
            <w:pStyle w:val="2"/>
            <w:tabs>
              <w:tab w:val="right" w:leader="dot" w:pos="8274"/>
            </w:tabs>
            <w:spacing w:before="351" w:line="227" w:lineRule="auto"/>
            <w:ind w:left="661"/>
          </w:pPr>
          <w:bookmarkStart w:id="9" w:name="bookmark9"/>
          <w:bookmarkEnd w:id="9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6"/>
            </w:rPr>
            <w:t>四、财政拨款收入支出决算总体情况说明</w:t>
          </w:r>
          <w:r>
            <w:rPr>
              <w:spacing w:val="-121"/>
            </w:rPr>
            <w:t xml:space="preserve"> </w:t>
          </w:r>
          <w:r>
            <w:tab/>
          </w:r>
          <w:r>
            <w:rPr>
              <w:spacing w:val="18"/>
            </w:rPr>
            <w:t>5</w:t>
          </w:r>
          <w:r>
            <w:rPr>
              <w:spacing w:val="18"/>
            </w:rPr>
            <w:fldChar w:fldCharType="end"/>
          </w:r>
        </w:p>
        <w:p w14:paraId="41AADA7B">
          <w:pPr>
            <w:pStyle w:val="2"/>
            <w:tabs>
              <w:tab w:val="right" w:leader="dot" w:pos="8274"/>
            </w:tabs>
            <w:spacing w:before="350" w:line="227" w:lineRule="auto"/>
            <w:ind w:left="629"/>
          </w:pPr>
          <w:bookmarkStart w:id="10" w:name="bookmark10"/>
          <w:bookmarkEnd w:id="10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8"/>
            </w:rPr>
            <w:t>五、一般公共预算财政拨款支出决算情况说明</w:t>
          </w:r>
          <w:r>
            <w:rPr>
              <w:spacing w:val="-119"/>
            </w:rPr>
            <w:t xml:space="preserve"> </w:t>
          </w:r>
          <w:r>
            <w:tab/>
          </w:r>
          <w:r>
            <w:rPr>
              <w:spacing w:val="9"/>
            </w:rPr>
            <w:t>5</w:t>
          </w:r>
          <w:r>
            <w:rPr>
              <w:spacing w:val="9"/>
            </w:rPr>
            <w:fldChar w:fldCharType="end"/>
          </w:r>
        </w:p>
        <w:p w14:paraId="69809211">
          <w:pPr>
            <w:pStyle w:val="2"/>
            <w:tabs>
              <w:tab w:val="right" w:leader="dot" w:pos="8274"/>
            </w:tabs>
            <w:spacing w:before="351" w:line="227" w:lineRule="auto"/>
            <w:ind w:left="626"/>
          </w:pPr>
          <w:bookmarkStart w:id="11" w:name="bookmark11"/>
          <w:bookmarkEnd w:id="11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8"/>
            </w:rPr>
            <w:t>六、一般公共预算财政拨款基本支出决算情况说明</w:t>
          </w:r>
          <w:r>
            <w:rPr>
              <w:spacing w:val="-112"/>
            </w:rPr>
            <w:t xml:space="preserve"> </w:t>
          </w:r>
          <w:r>
            <w:tab/>
          </w:r>
          <w:r>
            <w:rPr>
              <w:spacing w:val="-68"/>
            </w:rPr>
            <w:t xml:space="preserve"> </w:t>
          </w:r>
          <w:r>
            <w:t>8</w:t>
          </w:r>
          <w:r>
            <w:fldChar w:fldCharType="end"/>
          </w:r>
        </w:p>
        <w:p w14:paraId="7D4928A6">
          <w:pPr>
            <w:pStyle w:val="2"/>
            <w:tabs>
              <w:tab w:val="right" w:leader="dot" w:pos="8274"/>
            </w:tabs>
            <w:spacing w:before="351" w:line="227" w:lineRule="auto"/>
            <w:ind w:left="630"/>
          </w:pPr>
          <w:bookmarkStart w:id="12" w:name="bookmark12"/>
          <w:bookmarkEnd w:id="12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6"/>
            </w:rPr>
            <w:t>七、“三公</w:t>
          </w:r>
          <w:r>
            <w:rPr>
              <w:spacing w:val="-106"/>
            </w:rPr>
            <w:t xml:space="preserve"> </w:t>
          </w:r>
          <w:r>
            <w:rPr>
              <w:spacing w:val="6"/>
            </w:rPr>
            <w:t>”经费财政拨款支出决算情况说明</w:t>
          </w:r>
          <w:r>
            <w:rPr>
              <w:spacing w:val="-130"/>
            </w:rPr>
            <w:t xml:space="preserve"> </w:t>
          </w:r>
          <w:r>
            <w:tab/>
          </w:r>
          <w:r>
            <w:rPr>
              <w:spacing w:val="9"/>
            </w:rPr>
            <w:t>8</w:t>
          </w:r>
          <w:r>
            <w:rPr>
              <w:spacing w:val="9"/>
            </w:rPr>
            <w:fldChar w:fldCharType="end"/>
          </w:r>
        </w:p>
        <w:p w14:paraId="00044E87">
          <w:pPr>
            <w:pStyle w:val="2"/>
            <w:tabs>
              <w:tab w:val="right" w:leader="dot" w:pos="8276"/>
            </w:tabs>
            <w:spacing w:before="350" w:line="226" w:lineRule="auto"/>
            <w:ind w:left="623"/>
          </w:pPr>
          <w:bookmarkStart w:id="13" w:name="bookmark13"/>
          <w:bookmarkEnd w:id="13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8"/>
            </w:rPr>
            <w:t>八、政府性基金预算支出决算情况说明</w:t>
          </w:r>
          <w:r>
            <w:rPr>
              <w:spacing w:val="-119"/>
            </w:rPr>
            <w:t xml:space="preserve"> </w:t>
          </w:r>
          <w:r>
            <w:tab/>
          </w:r>
          <w:r>
            <w:rPr>
              <w:spacing w:val="-104"/>
            </w:rPr>
            <w:t xml:space="preserve"> </w:t>
          </w:r>
          <w:r>
            <w:rPr>
              <w:spacing w:val="-13"/>
            </w:rPr>
            <w:t>11</w:t>
          </w:r>
          <w:r>
            <w:rPr>
              <w:spacing w:val="-13"/>
            </w:rPr>
            <w:fldChar w:fldCharType="end"/>
          </w:r>
        </w:p>
        <w:p w14:paraId="70D3267E">
          <w:pPr>
            <w:pStyle w:val="2"/>
            <w:tabs>
              <w:tab w:val="right" w:leader="dot" w:pos="8274"/>
            </w:tabs>
            <w:spacing w:before="353" w:line="227" w:lineRule="auto"/>
            <w:ind w:left="635"/>
          </w:pPr>
          <w:bookmarkStart w:id="14" w:name="bookmark14"/>
          <w:bookmarkEnd w:id="14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4"/>
            </w:rPr>
            <w:t>九、</w:t>
          </w:r>
          <w:r>
            <w:rPr>
              <w:spacing w:val="-81"/>
            </w:rPr>
            <w:t xml:space="preserve"> </w:t>
          </w:r>
          <w:r>
            <w:rPr>
              <w:spacing w:val="4"/>
            </w:rPr>
            <w:t>国有资本经营预算支出决算情况说明</w:t>
          </w:r>
          <w:r>
            <w:rPr>
              <w:spacing w:val="-132"/>
            </w:rPr>
            <w:t xml:space="preserve"> </w:t>
          </w:r>
          <w:r>
            <w:tab/>
          </w:r>
          <w:r>
            <w:rPr>
              <w:spacing w:val="-107"/>
            </w:rPr>
            <w:t xml:space="preserve"> </w:t>
          </w:r>
          <w:r>
            <w:rPr>
              <w:spacing w:val="-14"/>
            </w:rPr>
            <w:t>11</w:t>
          </w:r>
          <w:r>
            <w:rPr>
              <w:spacing w:val="-14"/>
            </w:rPr>
            <w:fldChar w:fldCharType="end"/>
          </w:r>
        </w:p>
      </w:sdtContent>
    </w:sdt>
    <w:p w14:paraId="269955BA">
      <w:pPr>
        <w:spacing w:line="227" w:lineRule="auto"/>
        <w:sectPr>
          <w:pgSz w:w="11905" w:h="16839"/>
          <w:pgMar w:top="1431" w:right="1785" w:bottom="0" w:left="1607" w:header="0" w:footer="0" w:gutter="0"/>
          <w:cols w:space="720" w:num="1"/>
        </w:sectPr>
      </w:pPr>
    </w:p>
    <w:p w14:paraId="542495E1">
      <w:pPr>
        <w:spacing w:line="447" w:lineRule="auto"/>
        <w:rPr>
          <w:rFonts w:ascii="Noto Sans CJK SC Regular"/>
          <w:sz w:val="21"/>
        </w:rPr>
      </w:pPr>
    </w:p>
    <w:sdt>
      <w:sdtPr>
        <w:rPr>
          <w:rFonts w:ascii="仿宋" w:hAnsi="仿宋" w:eastAsia="仿宋" w:cs="仿宋"/>
          <w:sz w:val="31"/>
          <w:szCs w:val="31"/>
        </w:rPr>
        <w:id w:val="14747344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543CDC58">
          <w:pPr>
            <w:pStyle w:val="2"/>
            <w:tabs>
              <w:tab w:val="right" w:leader="dot" w:pos="8274"/>
            </w:tabs>
            <w:spacing w:before="101" w:line="227" w:lineRule="auto"/>
            <w:ind w:left="632"/>
          </w:pPr>
          <w:bookmarkStart w:id="15" w:name="bookmark15"/>
          <w:bookmarkEnd w:id="15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7"/>
            </w:rPr>
            <w:t>十、其他重要事项的情况说明</w:t>
          </w:r>
          <w:r>
            <w:rPr>
              <w:spacing w:val="-123"/>
            </w:rPr>
            <w:t xml:space="preserve"> </w:t>
          </w:r>
          <w:r>
            <w:tab/>
          </w:r>
          <w:r>
            <w:rPr>
              <w:spacing w:val="-89"/>
            </w:rPr>
            <w:t xml:space="preserve"> </w:t>
          </w:r>
          <w:r>
            <w:rPr>
              <w:spacing w:val="-14"/>
            </w:rPr>
            <w:t>11</w:t>
          </w:r>
          <w:r>
            <w:rPr>
              <w:spacing w:val="-14"/>
            </w:rPr>
            <w:fldChar w:fldCharType="end"/>
          </w:r>
        </w:p>
        <w:p w14:paraId="6EC6C2CF">
          <w:pPr>
            <w:pStyle w:val="2"/>
            <w:tabs>
              <w:tab w:val="right" w:leader="dot" w:pos="8276"/>
            </w:tabs>
            <w:spacing w:before="352" w:line="218" w:lineRule="auto"/>
          </w:pPr>
          <w:bookmarkStart w:id="16" w:name="bookmark16"/>
          <w:bookmarkEnd w:id="16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第三部分</w:t>
          </w:r>
          <w:r>
            <w:rPr>
              <w:rFonts w:ascii="KaiTi_GB2312" w:hAnsi="KaiTi_GB2312" w:eastAsia="KaiTi_GB2312" w:cs="KaiTi_GB2312"/>
              <w:spacing w:val="5"/>
            </w:rPr>
            <w:t xml:space="preserve"> </w:t>
          </w:r>
          <w:r>
            <w:rPr>
              <w:rFonts w:ascii="KaiTi_GB2312" w:hAnsi="KaiTi_GB2312" w:eastAsia="KaiTi_GB2312" w:cs="KaiTi_GB2312"/>
              <w:b/>
              <w:bCs/>
              <w:spacing w:val="5"/>
            </w:rPr>
            <w:t>名词解释</w:t>
          </w:r>
          <w:r>
            <w:rPr>
              <w:rFonts w:ascii="KaiTi_GB2312" w:hAnsi="KaiTi_GB2312" w:eastAsia="KaiTi_GB2312" w:cs="KaiTi_GB2312"/>
              <w:spacing w:val="-130"/>
            </w:rPr>
            <w:t xml:space="preserve"> </w:t>
          </w:r>
          <w:r>
            <w:rPr>
              <w:rFonts w:ascii="KaiTi_GB2312" w:hAnsi="KaiTi_GB2312" w:eastAsia="KaiTi_GB2312" w:cs="KaiTi_GB2312"/>
            </w:rPr>
            <w:tab/>
          </w:r>
          <w:r>
            <w:rPr>
              <w:rFonts w:ascii="KaiTi_GB2312" w:hAnsi="KaiTi_GB2312" w:eastAsia="KaiTi_GB2312" w:cs="KaiTi_GB2312"/>
              <w:spacing w:val="-88"/>
            </w:rPr>
            <w:t xml:space="preserve"> </w:t>
          </w:r>
          <w:r>
            <w:rPr>
              <w:spacing w:val="-13"/>
            </w:rPr>
            <w:t>14</w:t>
          </w:r>
          <w:r>
            <w:rPr>
              <w:spacing w:val="-13"/>
            </w:rPr>
            <w:fldChar w:fldCharType="end"/>
          </w:r>
        </w:p>
        <w:p w14:paraId="2CD0058D">
          <w:pPr>
            <w:pStyle w:val="2"/>
            <w:tabs>
              <w:tab w:val="right" w:leader="dot" w:pos="8276"/>
            </w:tabs>
            <w:spacing w:before="365" w:line="219" w:lineRule="auto"/>
          </w:pPr>
          <w:bookmarkStart w:id="17" w:name="bookmark17"/>
          <w:bookmarkEnd w:id="17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KaiTi_GB2312" w:hAnsi="KaiTi_GB2312" w:eastAsia="KaiTi_GB2312" w:cs="KaiTi_GB2312"/>
              <w:b/>
              <w:bCs/>
              <w:spacing w:val="-2"/>
            </w:rPr>
            <w:t>第四部分</w:t>
          </w:r>
          <w:r>
            <w:rPr>
              <w:rFonts w:ascii="KaiTi_GB2312" w:hAnsi="KaiTi_GB2312" w:eastAsia="KaiTi_GB2312" w:cs="KaiTi_GB2312"/>
              <w:spacing w:val="40"/>
            </w:rPr>
            <w:t xml:space="preserve"> </w:t>
          </w:r>
          <w:r>
            <w:rPr>
              <w:rFonts w:ascii="KaiTi_GB2312" w:hAnsi="KaiTi_GB2312" w:eastAsia="KaiTi_GB2312" w:cs="KaiTi_GB2312"/>
              <w:b/>
              <w:bCs/>
              <w:spacing w:val="-2"/>
            </w:rPr>
            <w:t>附件</w:t>
          </w:r>
          <w:r>
            <w:rPr>
              <w:rFonts w:ascii="KaiTi_GB2312" w:hAnsi="KaiTi_GB2312" w:eastAsia="KaiTi_GB2312" w:cs="KaiTi_GB2312"/>
              <w:spacing w:val="-129"/>
            </w:rPr>
            <w:t xml:space="preserve"> </w:t>
          </w:r>
          <w:r>
            <w:rPr>
              <w:rFonts w:ascii="KaiTi_GB2312" w:hAnsi="KaiTi_GB2312" w:eastAsia="KaiTi_GB2312" w:cs="KaiTi_GB2312"/>
            </w:rPr>
            <w:tab/>
          </w:r>
          <w:r>
            <w:rPr>
              <w:rFonts w:ascii="KaiTi_GB2312" w:hAnsi="KaiTi_GB2312" w:eastAsia="KaiTi_GB2312" w:cs="KaiTi_GB2312"/>
              <w:spacing w:val="-77"/>
            </w:rPr>
            <w:t xml:space="preserve"> </w:t>
          </w:r>
          <w:r>
            <w:rPr>
              <w:spacing w:val="-13"/>
            </w:rPr>
            <w:t>17</w:t>
          </w:r>
          <w:r>
            <w:rPr>
              <w:spacing w:val="-13"/>
            </w:rPr>
            <w:fldChar w:fldCharType="end"/>
          </w:r>
        </w:p>
        <w:p w14:paraId="5F80D552">
          <w:pPr>
            <w:pStyle w:val="2"/>
            <w:tabs>
              <w:tab w:val="right" w:leader="dot" w:pos="8276"/>
            </w:tabs>
            <w:spacing w:before="364" w:line="219" w:lineRule="auto"/>
          </w:pPr>
          <w:bookmarkStart w:id="18" w:name="bookmark18"/>
          <w:bookmarkEnd w:id="18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KaiTi_GB2312" w:hAnsi="KaiTi_GB2312" w:eastAsia="KaiTi_GB2312" w:cs="KaiTi_GB2312"/>
              <w:b/>
              <w:bCs/>
              <w:spacing w:val="-2"/>
            </w:rPr>
            <w:t>第五部分</w:t>
          </w:r>
          <w:r>
            <w:rPr>
              <w:rFonts w:ascii="KaiTi_GB2312" w:hAnsi="KaiTi_GB2312" w:eastAsia="KaiTi_GB2312" w:cs="KaiTi_GB2312"/>
              <w:spacing w:val="40"/>
            </w:rPr>
            <w:t xml:space="preserve"> </w:t>
          </w:r>
          <w:r>
            <w:rPr>
              <w:rFonts w:ascii="KaiTi_GB2312" w:hAnsi="KaiTi_GB2312" w:eastAsia="KaiTi_GB2312" w:cs="KaiTi_GB2312"/>
              <w:b/>
              <w:bCs/>
              <w:spacing w:val="-2"/>
            </w:rPr>
            <w:t>附表</w:t>
          </w:r>
          <w:r>
            <w:rPr>
              <w:rFonts w:ascii="KaiTi_GB2312" w:hAnsi="KaiTi_GB2312" w:eastAsia="KaiTi_GB2312" w:cs="KaiTi_GB2312"/>
              <w:spacing w:val="-129"/>
            </w:rPr>
            <w:t xml:space="preserve"> </w:t>
          </w:r>
          <w:r>
            <w:rPr>
              <w:rFonts w:ascii="KaiTi_GB2312" w:hAnsi="KaiTi_GB2312" w:eastAsia="KaiTi_GB2312" w:cs="KaiTi_GB2312"/>
            </w:rPr>
            <w:tab/>
          </w:r>
          <w:r>
            <w:rPr>
              <w:rFonts w:ascii="KaiTi_GB2312" w:hAnsi="KaiTi_GB2312" w:eastAsia="KaiTi_GB2312" w:cs="KaiTi_GB2312"/>
              <w:spacing w:val="-99"/>
            </w:rPr>
            <w:t xml:space="preserve"> </w:t>
          </w:r>
          <w:r>
            <w:rPr>
              <w:spacing w:val="-2"/>
            </w:rPr>
            <w:t>83</w:t>
          </w:r>
          <w:r>
            <w:rPr>
              <w:spacing w:val="-2"/>
            </w:rPr>
            <w:fldChar w:fldCharType="end"/>
          </w:r>
        </w:p>
      </w:sdtContent>
    </w:sdt>
    <w:p w14:paraId="5E82E88F">
      <w:pPr>
        <w:spacing w:line="219" w:lineRule="auto"/>
        <w:sectPr>
          <w:pgSz w:w="11905" w:h="16839"/>
          <w:pgMar w:top="1431" w:right="1785" w:bottom="0" w:left="1607" w:header="0" w:footer="0" w:gutter="0"/>
          <w:cols w:space="720" w:num="1"/>
        </w:sectPr>
      </w:pPr>
    </w:p>
    <w:p w14:paraId="7E4CB853">
      <w:pPr>
        <w:spacing w:line="274" w:lineRule="auto"/>
        <w:rPr>
          <w:rFonts w:ascii="Noto Sans CJK SC Regular"/>
          <w:sz w:val="21"/>
        </w:rPr>
      </w:pPr>
    </w:p>
    <w:p w14:paraId="1DA4E196">
      <w:pPr>
        <w:spacing w:line="274" w:lineRule="auto"/>
        <w:rPr>
          <w:rFonts w:ascii="Noto Sans CJK SC Regular"/>
          <w:sz w:val="21"/>
        </w:rPr>
      </w:pPr>
    </w:p>
    <w:p w14:paraId="7E10F13F">
      <w:pPr>
        <w:spacing w:line="274" w:lineRule="auto"/>
        <w:rPr>
          <w:rFonts w:ascii="Noto Sans CJK SC Regular"/>
          <w:sz w:val="21"/>
        </w:rPr>
      </w:pPr>
    </w:p>
    <w:p w14:paraId="17D17D60">
      <w:pPr>
        <w:spacing w:before="130" w:line="221" w:lineRule="auto"/>
        <w:ind w:left="2679"/>
        <w:outlineLvl w:val="0"/>
        <w:rPr>
          <w:rFonts w:ascii="黑体" w:hAnsi="黑体" w:eastAsia="黑体" w:cs="黑体"/>
          <w:sz w:val="40"/>
          <w:szCs w:val="40"/>
        </w:rPr>
      </w:pPr>
      <w:bookmarkStart w:id="19" w:name="bookmark19"/>
      <w:bookmarkEnd w:id="19"/>
      <w:bookmarkStart w:id="20" w:name="bookmark3"/>
      <w:bookmarkEnd w:id="20"/>
      <w:r>
        <w:rPr>
          <w:rFonts w:ascii="黑体" w:hAnsi="黑体" w:eastAsia="黑体" w:cs="黑体"/>
          <w:spacing w:val="-2"/>
          <w:sz w:val="40"/>
          <w:szCs w:val="40"/>
        </w:rPr>
        <w:t>第一部分 部门概况</w:t>
      </w:r>
    </w:p>
    <w:p w14:paraId="7FB42805">
      <w:pPr>
        <w:spacing w:line="258" w:lineRule="auto"/>
        <w:rPr>
          <w:rFonts w:ascii="Noto Sans CJK SC Regular"/>
          <w:sz w:val="21"/>
        </w:rPr>
      </w:pPr>
    </w:p>
    <w:p w14:paraId="077499FB">
      <w:pPr>
        <w:spacing w:line="258" w:lineRule="auto"/>
        <w:rPr>
          <w:rFonts w:ascii="Noto Sans CJK SC Regular"/>
          <w:sz w:val="21"/>
        </w:rPr>
      </w:pPr>
    </w:p>
    <w:p w14:paraId="4F148AAB">
      <w:pPr>
        <w:spacing w:before="113"/>
        <w:ind w:left="658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bookmarkStart w:id="21" w:name="bookmark4"/>
      <w:bookmarkEnd w:id="21"/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>一、</w:t>
      </w:r>
      <w:r>
        <w:rPr>
          <w:rFonts w:ascii="方正黑体_GBK" w:hAnsi="方正黑体_GBK" w:eastAsia="方正黑体_GBK" w:cs="方正黑体_GBK"/>
          <w:spacing w:val="-60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>部门职责</w:t>
      </w:r>
    </w:p>
    <w:p w14:paraId="59D15863">
      <w:pPr>
        <w:spacing w:before="291" w:line="333" w:lineRule="auto"/>
        <w:ind w:left="9" w:right="91" w:firstLine="66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1.起草有关信访工作的政策性文件，拟订信访问题排查化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解等制度并组织实施。提出改进和加强信访工作的建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议。负责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本系统、本部门依法行政工作。</w:t>
      </w:r>
    </w:p>
    <w:p w14:paraId="1354B10D">
      <w:pPr>
        <w:spacing w:before="212" w:line="332" w:lineRule="auto"/>
        <w:ind w:right="91" w:firstLine="66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2.负责向市委、市政府反映群众来信、来电、来访、网上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信访中提出的重要建议和问题，综合研判信访信息，开展调查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研究，提出制定修改完善有关政策的建议。</w:t>
      </w:r>
    </w:p>
    <w:p w14:paraId="2A6A6C17">
      <w:pPr>
        <w:spacing w:before="211" w:line="332" w:lineRule="auto"/>
        <w:ind w:left="17" w:right="91" w:firstLine="6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3.综合协调指导全市信访工作，督促检查各县（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区）和市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直各部门（单位）信访工作，总结推广信访工作经验，协调信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访工作宣传和信息发布。</w:t>
      </w:r>
    </w:p>
    <w:p w14:paraId="61EBF1E4">
      <w:pPr>
        <w:spacing w:before="210" w:line="332" w:lineRule="auto"/>
        <w:ind w:firstLine="66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4.负责处理市内外群众、境外人士、法人及其他组织通过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信访渠道给市委、市政府及领导同志的来信、来电、网上投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诉。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负责接待来访。</w:t>
      </w:r>
    </w:p>
    <w:p w14:paraId="285CA2DB">
      <w:pPr>
        <w:spacing w:before="211" w:line="333" w:lineRule="auto"/>
        <w:ind w:right="91" w:firstLine="66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5.负责协调处理群众进京、到省委省政府和市委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市政府的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集体上访和非正常上访，综合协调处理跨地区、跨部门的重要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信访问题。</w:t>
      </w:r>
    </w:p>
    <w:p w14:paraId="21238956">
      <w:pPr>
        <w:spacing w:line="33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5" w:h="16839"/>
          <w:pgMar w:top="1431" w:right="1497" w:bottom="2061" w:left="1588" w:header="0" w:footer="1782" w:gutter="0"/>
          <w:cols w:space="720" w:num="1"/>
        </w:sectPr>
      </w:pPr>
    </w:p>
    <w:p w14:paraId="3238597C">
      <w:pPr>
        <w:spacing w:line="448" w:lineRule="auto"/>
        <w:rPr>
          <w:rFonts w:ascii="Noto Sans CJK SC Regular"/>
          <w:sz w:val="21"/>
        </w:rPr>
      </w:pPr>
    </w:p>
    <w:p w14:paraId="60425B1D">
      <w:pPr>
        <w:spacing w:before="101" w:line="332" w:lineRule="auto"/>
        <w:ind w:left="3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bookmarkStart w:id="22" w:name="bookmark20"/>
      <w:bookmarkEnd w:id="22"/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6.负责落实党中央、国务院和省、市领导批示交办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的信访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事项，向各县（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区）和市直各部门（单位）转办、交办信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访事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项，督促检查重要信访事项的处理和落实。</w:t>
      </w:r>
    </w:p>
    <w:p w14:paraId="3A009E5D">
      <w:pPr>
        <w:spacing w:before="210" w:line="328" w:lineRule="auto"/>
        <w:ind w:right="2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7.建立健全信访信息汇集分析机制，指导信访信息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系统建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设和应用。</w:t>
      </w:r>
    </w:p>
    <w:p w14:paraId="20C748D9">
      <w:pPr>
        <w:spacing w:before="209" w:line="326" w:lineRule="auto"/>
        <w:ind w:left="14" w:right="2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8.负责职责范围内的安全生产和职业健康、生态环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境保护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等工作。</w:t>
      </w:r>
    </w:p>
    <w:p w14:paraId="6B47F023">
      <w:pPr>
        <w:spacing w:before="211" w:line="219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9.完成市委和市政府交办的其他任务。</w:t>
      </w:r>
    </w:p>
    <w:p w14:paraId="2D999537">
      <w:pPr>
        <w:spacing w:before="347"/>
        <w:ind w:left="647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bookmarkStart w:id="23" w:name="bookmark1"/>
      <w:bookmarkEnd w:id="23"/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二、</w:t>
      </w:r>
      <w:r>
        <w:rPr>
          <w:rFonts w:ascii="方正黑体_GBK" w:hAnsi="方正黑体_GBK" w:eastAsia="方正黑体_GBK" w:cs="方正黑体_GBK"/>
          <w:spacing w:val="-65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机构设置</w:t>
      </w:r>
    </w:p>
    <w:p w14:paraId="6E36A6B4">
      <w:pPr>
        <w:spacing w:before="300" w:line="332" w:lineRule="auto"/>
        <w:ind w:left="6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市信访局下属二级单位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个，其中行政单位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个，参照公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务员法管理的事业单位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个，事业单位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个。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内设机构包含：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办公室、办信科、网络投诉受理科、督查督办科。</w:t>
      </w:r>
    </w:p>
    <w:p w14:paraId="27412FB8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5" w:h="16839"/>
          <w:pgMar w:top="1431" w:right="1588" w:bottom="2060" w:left="1598" w:header="0" w:footer="1782" w:gutter="0"/>
          <w:cols w:space="720" w:num="1"/>
        </w:sectPr>
      </w:pPr>
    </w:p>
    <w:p w14:paraId="6E3DC00D">
      <w:pPr>
        <w:spacing w:line="387" w:lineRule="auto"/>
        <w:rPr>
          <w:rFonts w:ascii="Noto Sans CJK SC Regular"/>
          <w:sz w:val="21"/>
        </w:rPr>
      </w:pPr>
    </w:p>
    <w:p w14:paraId="79B82C34">
      <w:pPr>
        <w:spacing w:before="130" w:line="221" w:lineRule="auto"/>
        <w:ind w:left="797"/>
        <w:outlineLvl w:val="0"/>
        <w:rPr>
          <w:rFonts w:ascii="黑体" w:hAnsi="黑体" w:eastAsia="黑体" w:cs="黑体"/>
          <w:sz w:val="40"/>
          <w:szCs w:val="40"/>
        </w:rPr>
      </w:pPr>
      <w:bookmarkStart w:id="24" w:name="bookmark5"/>
      <w:bookmarkEnd w:id="24"/>
      <w:r>
        <w:rPr>
          <w:rFonts w:ascii="黑体" w:hAnsi="黑体" w:eastAsia="黑体" w:cs="黑体"/>
          <w:spacing w:val="-2"/>
          <w:sz w:val="40"/>
          <w:szCs w:val="40"/>
        </w:rPr>
        <w:t>第二部分 2023</w:t>
      </w:r>
      <w:r>
        <w:rPr>
          <w:rFonts w:ascii="黑体" w:hAnsi="黑体" w:eastAsia="黑体" w:cs="黑体"/>
          <w:spacing w:val="-78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"/>
          <w:sz w:val="40"/>
          <w:szCs w:val="40"/>
        </w:rPr>
        <w:t>年度部门决算情况说明</w:t>
      </w:r>
    </w:p>
    <w:p w14:paraId="3ECC11A4">
      <w:pPr>
        <w:spacing w:line="251" w:lineRule="auto"/>
        <w:rPr>
          <w:rFonts w:ascii="Noto Sans CJK SC Regular"/>
          <w:sz w:val="21"/>
        </w:rPr>
      </w:pPr>
    </w:p>
    <w:p w14:paraId="07A18652">
      <w:pPr>
        <w:spacing w:line="251" w:lineRule="auto"/>
        <w:rPr>
          <w:rFonts w:ascii="Noto Sans CJK SC Regular"/>
          <w:sz w:val="21"/>
        </w:rPr>
      </w:pPr>
    </w:p>
    <w:p w14:paraId="4F50176D">
      <w:pPr>
        <w:spacing w:before="114" w:line="226" w:lineRule="auto"/>
        <w:ind w:left="640"/>
        <w:outlineLvl w:val="1"/>
        <w:rPr>
          <w:rFonts w:ascii="黑体" w:hAnsi="黑体" w:eastAsia="黑体" w:cs="黑体"/>
          <w:sz w:val="35"/>
          <w:szCs w:val="35"/>
        </w:rPr>
      </w:pPr>
      <w:bookmarkStart w:id="25" w:name="bookmark6"/>
      <w:bookmarkEnd w:id="25"/>
      <w:r>
        <w:rPr>
          <w:rFonts w:ascii="黑体" w:hAnsi="黑体" w:eastAsia="黑体" w:cs="黑体"/>
          <w:spacing w:val="8"/>
          <w:sz w:val="35"/>
          <w:szCs w:val="35"/>
        </w:rPr>
        <w:t>一、收入支出决算总体情况说明</w:t>
      </w:r>
    </w:p>
    <w:p w14:paraId="27E15C18">
      <w:pPr>
        <w:pStyle w:val="2"/>
        <w:spacing w:before="341" w:line="336" w:lineRule="auto"/>
        <w:ind w:firstLine="635"/>
        <w:jc w:val="both"/>
      </w:pPr>
      <w:r>
        <w:rPr>
          <w:spacing w:val="-3"/>
        </w:rPr>
        <w:t>2023</w:t>
      </w:r>
      <w:r>
        <w:rPr>
          <w:spacing w:val="-48"/>
        </w:rPr>
        <w:t xml:space="preserve"> </w:t>
      </w:r>
      <w:r>
        <w:rPr>
          <w:spacing w:val="-3"/>
        </w:rPr>
        <w:t>年度收、支总计均为</w:t>
      </w:r>
      <w:r>
        <w:rPr>
          <w:spacing w:val="-61"/>
        </w:rPr>
        <w:t xml:space="preserve"> </w:t>
      </w:r>
      <w:r>
        <w:rPr>
          <w:spacing w:val="-3"/>
        </w:rPr>
        <w:t>802.66</w:t>
      </w:r>
      <w:r>
        <w:rPr>
          <w:spacing w:val="-51"/>
        </w:rPr>
        <w:t xml:space="preserve"> </w:t>
      </w:r>
      <w:r>
        <w:rPr>
          <w:spacing w:val="-3"/>
        </w:rPr>
        <w:t>万元。与</w:t>
      </w:r>
      <w:r>
        <w:rPr>
          <w:spacing w:val="-58"/>
        </w:rPr>
        <w:t xml:space="preserve"> </w:t>
      </w:r>
      <w:r>
        <w:rPr>
          <w:spacing w:val="-3"/>
        </w:rPr>
        <w:t>2022</w:t>
      </w:r>
      <w:r>
        <w:rPr>
          <w:spacing w:val="-47"/>
        </w:rPr>
        <w:t xml:space="preserve"> </w:t>
      </w:r>
      <w:r>
        <w:rPr>
          <w:spacing w:val="-3"/>
        </w:rPr>
        <w:t>年度相比，</w:t>
      </w:r>
      <w:r>
        <w:t xml:space="preserve"> 收、支总计各增加</w:t>
      </w:r>
      <w:r>
        <w:rPr>
          <w:spacing w:val="-36"/>
        </w:rPr>
        <w:t xml:space="preserve"> </w:t>
      </w:r>
      <w:r>
        <w:t>121.06</w:t>
      </w:r>
      <w:r>
        <w:rPr>
          <w:spacing w:val="-51"/>
        </w:rPr>
        <w:t xml:space="preserve"> </w:t>
      </w:r>
      <w:r>
        <w:t>万元，增长</w:t>
      </w:r>
      <w:r>
        <w:rPr>
          <w:spacing w:val="-39"/>
        </w:rPr>
        <w:t xml:space="preserve"> </w:t>
      </w:r>
      <w:r>
        <w:t xml:space="preserve">17.76%。主要变动原因是 </w:t>
      </w:r>
      <w:r>
        <w:rPr>
          <w:spacing w:val="-2"/>
        </w:rPr>
        <w:t>新增“信访接待大厅设施设备采购</w:t>
      </w:r>
      <w:r>
        <w:rPr>
          <w:spacing w:val="-104"/>
        </w:rPr>
        <w:t xml:space="preserve"> </w:t>
      </w:r>
      <w:r>
        <w:rPr>
          <w:spacing w:val="-2"/>
        </w:rPr>
        <w:t>”项目支出</w:t>
      </w:r>
      <w:r>
        <w:rPr>
          <w:spacing w:val="-63"/>
        </w:rPr>
        <w:t xml:space="preserve"> </w:t>
      </w:r>
      <w:r>
        <w:rPr>
          <w:spacing w:val="-2"/>
        </w:rPr>
        <w:t>44.55</w:t>
      </w:r>
      <w:r>
        <w:rPr>
          <w:spacing w:val="-54"/>
        </w:rPr>
        <w:t xml:space="preserve"> </w:t>
      </w:r>
      <w:r>
        <w:rPr>
          <w:spacing w:val="-2"/>
        </w:rPr>
        <w:t>万元，“市</w:t>
      </w:r>
      <w:r>
        <w:t xml:space="preserve"> </w:t>
      </w:r>
      <w:r>
        <w:rPr>
          <w:spacing w:val="7"/>
        </w:rPr>
        <w:t>信访局信访接待大厅改造项目</w:t>
      </w:r>
      <w:r>
        <w:rPr>
          <w:spacing w:val="-92"/>
        </w:rPr>
        <w:t xml:space="preserve"> </w:t>
      </w:r>
      <w:r>
        <w:rPr>
          <w:spacing w:val="7"/>
        </w:rPr>
        <w:t>”较上年增加</w:t>
      </w:r>
      <w:r>
        <w:rPr>
          <w:spacing w:val="-54"/>
        </w:rPr>
        <w:t xml:space="preserve"> </w:t>
      </w:r>
      <w:r>
        <w:rPr>
          <w:spacing w:val="7"/>
        </w:rPr>
        <w:t>51.65</w:t>
      </w:r>
      <w:r>
        <w:rPr>
          <w:spacing w:val="-48"/>
        </w:rPr>
        <w:t xml:space="preserve"> </w:t>
      </w:r>
      <w:r>
        <w:rPr>
          <w:spacing w:val="7"/>
        </w:rPr>
        <w:t>万元，</w:t>
      </w:r>
      <w:r>
        <w:rPr>
          <w:spacing w:val="-135"/>
        </w:rPr>
        <w:t xml:space="preserve"> </w:t>
      </w:r>
      <w:r>
        <w:rPr>
          <w:spacing w:val="7"/>
        </w:rPr>
        <w:t>“信</w:t>
      </w:r>
      <w:r>
        <w:t xml:space="preserve"> </w:t>
      </w:r>
      <w:r>
        <w:rPr>
          <w:spacing w:val="6"/>
        </w:rPr>
        <w:t>访工作经费</w:t>
      </w:r>
      <w:r>
        <w:rPr>
          <w:spacing w:val="-108"/>
        </w:rPr>
        <w:t xml:space="preserve"> </w:t>
      </w:r>
      <w:r>
        <w:rPr>
          <w:spacing w:val="6"/>
        </w:rPr>
        <w:t>”较上年增加</w:t>
      </w:r>
      <w:r>
        <w:rPr>
          <w:spacing w:val="-54"/>
        </w:rPr>
        <w:t xml:space="preserve"> </w:t>
      </w:r>
      <w:r>
        <w:rPr>
          <w:spacing w:val="6"/>
        </w:rPr>
        <w:t>25.26</w:t>
      </w:r>
      <w:r>
        <w:rPr>
          <w:spacing w:val="-48"/>
        </w:rPr>
        <w:t xml:space="preserve"> </w:t>
      </w:r>
      <w:r>
        <w:rPr>
          <w:spacing w:val="6"/>
        </w:rPr>
        <w:t>万元，</w:t>
      </w:r>
      <w:r>
        <w:rPr>
          <w:spacing w:val="-135"/>
        </w:rPr>
        <w:t xml:space="preserve"> </w:t>
      </w:r>
      <w:r>
        <w:rPr>
          <w:spacing w:val="6"/>
        </w:rPr>
        <w:t>“公用经费</w:t>
      </w:r>
      <w:r>
        <w:rPr>
          <w:spacing w:val="-110"/>
        </w:rPr>
        <w:t xml:space="preserve"> </w:t>
      </w:r>
      <w:r>
        <w:rPr>
          <w:spacing w:val="6"/>
        </w:rPr>
        <w:t>”较上年减</w:t>
      </w:r>
    </w:p>
    <w:p w14:paraId="542E8A97">
      <w:pPr>
        <w:pStyle w:val="2"/>
        <w:spacing w:before="55" w:line="229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151765</wp:posOffset>
            </wp:positionV>
            <wp:extent cx="4950460" cy="21132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950652" cy="211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少</w:t>
      </w:r>
      <w:r>
        <w:rPr>
          <w:spacing w:val="-58"/>
        </w:rPr>
        <w:t xml:space="preserve"> </w:t>
      </w:r>
      <w:r>
        <w:rPr>
          <w:spacing w:val="-7"/>
        </w:rPr>
        <w:t>0</w:t>
      </w:r>
      <w:r>
        <w:rPr>
          <w:spacing w:val="17"/>
        </w:rPr>
        <w:t xml:space="preserve"> </w:t>
      </w:r>
      <w:r>
        <w:rPr>
          <w:spacing w:val="-7"/>
        </w:rPr>
        <w:t>4</w:t>
      </w:r>
      <w:r>
        <w:rPr>
          <w:spacing w:val="-53"/>
        </w:rPr>
        <w:t xml:space="preserve"> </w:t>
      </w:r>
      <w:r>
        <w:rPr>
          <w:spacing w:val="-7"/>
        </w:rPr>
        <w:t>万元</w:t>
      </w:r>
    </w:p>
    <w:p w14:paraId="67D7AA33">
      <w:pPr>
        <w:spacing w:line="250" w:lineRule="auto"/>
        <w:rPr>
          <w:rFonts w:ascii="Noto Sans CJK SC Regular"/>
          <w:sz w:val="21"/>
        </w:rPr>
      </w:pPr>
    </w:p>
    <w:p w14:paraId="167698BC">
      <w:pPr>
        <w:spacing w:line="250" w:lineRule="auto"/>
        <w:rPr>
          <w:rFonts w:ascii="Noto Sans CJK SC Regular"/>
          <w:sz w:val="21"/>
        </w:rPr>
      </w:pPr>
    </w:p>
    <w:p w14:paraId="0858227F">
      <w:pPr>
        <w:spacing w:line="250" w:lineRule="auto"/>
        <w:rPr>
          <w:rFonts w:ascii="Noto Sans CJK SC Regular"/>
          <w:sz w:val="21"/>
        </w:rPr>
      </w:pPr>
    </w:p>
    <w:p w14:paraId="10DCAA4F">
      <w:pPr>
        <w:spacing w:line="251" w:lineRule="auto"/>
        <w:rPr>
          <w:rFonts w:ascii="Noto Sans CJK SC Regular"/>
          <w:sz w:val="21"/>
        </w:rPr>
      </w:pPr>
    </w:p>
    <w:p w14:paraId="74CBB1C1">
      <w:pPr>
        <w:spacing w:line="251" w:lineRule="auto"/>
        <w:rPr>
          <w:rFonts w:ascii="Noto Sans CJK SC Regular"/>
          <w:sz w:val="21"/>
        </w:rPr>
      </w:pPr>
    </w:p>
    <w:p w14:paraId="5F1ED73B">
      <w:pPr>
        <w:spacing w:line="251" w:lineRule="auto"/>
        <w:rPr>
          <w:rFonts w:ascii="Noto Sans CJK SC Regular"/>
          <w:sz w:val="21"/>
        </w:rPr>
      </w:pPr>
    </w:p>
    <w:p w14:paraId="2877615A">
      <w:pPr>
        <w:spacing w:line="251" w:lineRule="auto"/>
        <w:rPr>
          <w:rFonts w:ascii="Noto Sans CJK SC Regular"/>
          <w:sz w:val="21"/>
        </w:rPr>
      </w:pPr>
    </w:p>
    <w:p w14:paraId="73B14BBE">
      <w:pPr>
        <w:spacing w:line="251" w:lineRule="auto"/>
        <w:rPr>
          <w:rFonts w:ascii="Noto Sans CJK SC Regular"/>
          <w:sz w:val="21"/>
        </w:rPr>
      </w:pPr>
    </w:p>
    <w:p w14:paraId="263FBCF9">
      <w:pPr>
        <w:spacing w:line="251" w:lineRule="auto"/>
        <w:rPr>
          <w:rFonts w:ascii="Noto Sans CJK SC Regular"/>
          <w:sz w:val="21"/>
        </w:rPr>
      </w:pPr>
    </w:p>
    <w:p w14:paraId="24F45437">
      <w:pPr>
        <w:pStyle w:val="2"/>
        <w:spacing w:before="102" w:line="227" w:lineRule="auto"/>
        <w:ind w:left="646"/>
      </w:pPr>
      <w:r>
        <w:rPr>
          <w:spacing w:val="8"/>
        </w:rPr>
        <w:t>（图</w:t>
      </w:r>
      <w:r>
        <w:rPr>
          <w:spacing w:val="-39"/>
        </w:rPr>
        <w:t xml:space="preserve"> </w:t>
      </w:r>
      <w:r>
        <w:rPr>
          <w:spacing w:val="8"/>
        </w:rPr>
        <w:t>1：收、支决算总计变动情况图</w:t>
      </w:r>
      <w:r>
        <w:rPr>
          <w:spacing w:val="-9"/>
        </w:rPr>
        <w:t>）（</w:t>
      </w:r>
      <w:r>
        <w:rPr>
          <w:spacing w:val="8"/>
        </w:rPr>
        <w:t>柱状图）</w:t>
      </w:r>
    </w:p>
    <w:p w14:paraId="0DA523FB">
      <w:pPr>
        <w:spacing w:before="316" w:line="226" w:lineRule="auto"/>
        <w:ind w:left="640"/>
        <w:outlineLvl w:val="1"/>
        <w:rPr>
          <w:rFonts w:ascii="黑体" w:hAnsi="黑体" w:eastAsia="黑体" w:cs="黑体"/>
          <w:sz w:val="35"/>
          <w:szCs w:val="35"/>
        </w:rPr>
      </w:pPr>
      <w:bookmarkStart w:id="26" w:name="bookmark7"/>
      <w:bookmarkEnd w:id="26"/>
      <w:r>
        <w:rPr>
          <w:rFonts w:ascii="黑体" w:hAnsi="黑体" w:eastAsia="黑体" w:cs="黑体"/>
          <w:spacing w:val="8"/>
          <w:sz w:val="35"/>
          <w:szCs w:val="35"/>
        </w:rPr>
        <w:t>二、收入决算情况说明</w:t>
      </w:r>
    </w:p>
    <w:p w14:paraId="1F1755AF">
      <w:pPr>
        <w:pStyle w:val="2"/>
        <w:spacing w:before="338" w:line="227" w:lineRule="auto"/>
        <w:ind w:left="635"/>
        <w:outlineLvl w:val="1"/>
      </w:pPr>
      <w:r>
        <w:rPr>
          <w:spacing w:val="1"/>
        </w:rPr>
        <w:t>2023</w:t>
      </w:r>
      <w:r>
        <w:rPr>
          <w:spacing w:val="-48"/>
        </w:rPr>
        <w:t xml:space="preserve"> </w:t>
      </w:r>
      <w:r>
        <w:rPr>
          <w:spacing w:val="1"/>
        </w:rPr>
        <w:t>年度本年收入合计</w:t>
      </w:r>
      <w:r>
        <w:rPr>
          <w:spacing w:val="-63"/>
        </w:rPr>
        <w:t xml:space="preserve"> </w:t>
      </w:r>
      <w:r>
        <w:rPr>
          <w:spacing w:val="1"/>
        </w:rPr>
        <w:t>802.66</w:t>
      </w:r>
      <w:r>
        <w:rPr>
          <w:spacing w:val="-53"/>
        </w:rPr>
        <w:t xml:space="preserve"> </w:t>
      </w:r>
      <w:r>
        <w:rPr>
          <w:spacing w:val="1"/>
        </w:rPr>
        <w:t>万元，其中：一</w:t>
      </w:r>
      <w:r>
        <w:t>般公共预算</w:t>
      </w:r>
    </w:p>
    <w:p w14:paraId="493873DA">
      <w:pPr>
        <w:pStyle w:val="2"/>
        <w:spacing w:before="195" w:line="327" w:lineRule="auto"/>
        <w:ind w:left="17" w:right="90" w:hanging="13"/>
      </w:pPr>
      <w:r>
        <w:rPr>
          <w:spacing w:val="1"/>
        </w:rPr>
        <w:t>财政拨款收入</w:t>
      </w:r>
      <w:r>
        <w:rPr>
          <w:spacing w:val="-61"/>
        </w:rPr>
        <w:t xml:space="preserve"> </w:t>
      </w:r>
      <w:r>
        <w:rPr>
          <w:spacing w:val="1"/>
        </w:rPr>
        <w:t>802.66</w:t>
      </w:r>
      <w:r>
        <w:rPr>
          <w:spacing w:val="-51"/>
        </w:rPr>
        <w:t xml:space="preserve"> </w:t>
      </w:r>
      <w:r>
        <w:rPr>
          <w:spacing w:val="1"/>
        </w:rPr>
        <w:t>万元，占</w:t>
      </w:r>
      <w:r>
        <w:rPr>
          <w:spacing w:val="-39"/>
        </w:rPr>
        <w:t xml:space="preserve"> </w:t>
      </w:r>
      <w:r>
        <w:rPr>
          <w:spacing w:val="1"/>
        </w:rPr>
        <w:t>100%</w:t>
      </w:r>
      <w:r>
        <w:t xml:space="preserve">；政府性基金预算财政拨款 </w:t>
      </w:r>
      <w:r>
        <w:rPr>
          <w:spacing w:val="-1"/>
        </w:rPr>
        <w:t>收入</w:t>
      </w:r>
      <w:r>
        <w:rPr>
          <w:spacing w:val="-57"/>
        </w:rPr>
        <w:t xml:space="preserve"> </w:t>
      </w:r>
      <w:r>
        <w:rPr>
          <w:spacing w:val="-1"/>
        </w:rPr>
        <w:t>0</w:t>
      </w:r>
      <w:r>
        <w:rPr>
          <w:spacing w:val="-49"/>
        </w:rPr>
        <w:t xml:space="preserve"> </w:t>
      </w:r>
      <w:r>
        <w:rPr>
          <w:spacing w:val="-1"/>
        </w:rPr>
        <w:t>万元，</w:t>
      </w:r>
      <w:r>
        <w:rPr>
          <w:spacing w:val="-70"/>
        </w:rPr>
        <w:t xml:space="preserve"> </w:t>
      </w:r>
      <w:r>
        <w:rPr>
          <w:spacing w:val="-1"/>
        </w:rPr>
        <w:t>占</w:t>
      </w:r>
      <w:r>
        <w:rPr>
          <w:spacing w:val="-62"/>
        </w:rPr>
        <w:t xml:space="preserve"> </w:t>
      </w:r>
      <w:r>
        <w:rPr>
          <w:spacing w:val="-1"/>
        </w:rPr>
        <w:t>0%；</w:t>
      </w:r>
      <w:r>
        <w:rPr>
          <w:spacing w:val="-87"/>
        </w:rPr>
        <w:t xml:space="preserve"> </w:t>
      </w:r>
      <w:r>
        <w:rPr>
          <w:spacing w:val="-1"/>
        </w:rPr>
        <w:t>国有资本经营预算财政拨款收入</w:t>
      </w:r>
      <w:r>
        <w:rPr>
          <w:spacing w:val="-59"/>
        </w:rPr>
        <w:t xml:space="preserve"> </w:t>
      </w:r>
      <w:r>
        <w:rPr>
          <w:spacing w:val="-1"/>
        </w:rPr>
        <w:t>0</w:t>
      </w:r>
      <w:r>
        <w:rPr>
          <w:spacing w:val="-51"/>
        </w:rPr>
        <w:t xml:space="preserve"> </w:t>
      </w:r>
      <w:r>
        <w:rPr>
          <w:spacing w:val="-1"/>
        </w:rPr>
        <w:t>万元，</w:t>
      </w:r>
    </w:p>
    <w:p w14:paraId="429537F2">
      <w:pPr>
        <w:spacing w:line="327" w:lineRule="auto"/>
        <w:sectPr>
          <w:footerReference r:id="rId7" w:type="default"/>
          <w:pgSz w:w="11905" w:h="16839"/>
          <w:pgMar w:top="1431" w:right="1498" w:bottom="2060" w:left="1606" w:header="0" w:footer="1782" w:gutter="0"/>
          <w:cols w:space="720" w:num="1"/>
        </w:sectPr>
      </w:pPr>
    </w:p>
    <w:p w14:paraId="473A8E70">
      <w:pPr>
        <w:spacing w:line="448" w:lineRule="auto"/>
        <w:rPr>
          <w:rFonts w:ascii="Noto Sans CJK SC Regular"/>
          <w:sz w:val="21"/>
        </w:rPr>
      </w:pPr>
    </w:p>
    <w:p w14:paraId="4E2A97BB">
      <w:pPr>
        <w:pStyle w:val="2"/>
        <w:spacing w:before="101" w:line="315" w:lineRule="auto"/>
        <w:ind w:left="11" w:firstLine="54"/>
        <w:jc w:val="both"/>
      </w:pPr>
      <w:r>
        <w:rPr>
          <w:spacing w:val="-6"/>
        </w:rPr>
        <w:t>占</w:t>
      </w:r>
      <w:r>
        <w:rPr>
          <w:spacing w:val="-59"/>
        </w:rPr>
        <w:t xml:space="preserve"> </w:t>
      </w:r>
      <w:r>
        <w:rPr>
          <w:spacing w:val="-6"/>
        </w:rPr>
        <w:t>0%；上级补助收入</w:t>
      </w:r>
      <w:r>
        <w:rPr>
          <w:spacing w:val="-60"/>
        </w:rPr>
        <w:t xml:space="preserve"> </w:t>
      </w:r>
      <w:r>
        <w:rPr>
          <w:spacing w:val="-6"/>
        </w:rPr>
        <w:t>0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72"/>
        </w:rPr>
        <w:t xml:space="preserve"> </w:t>
      </w:r>
      <w:r>
        <w:rPr>
          <w:spacing w:val="-6"/>
        </w:rPr>
        <w:t>占</w:t>
      </w:r>
      <w:r>
        <w:rPr>
          <w:spacing w:val="-60"/>
        </w:rPr>
        <w:t xml:space="preserve"> </w:t>
      </w:r>
      <w:r>
        <w:rPr>
          <w:spacing w:val="-6"/>
        </w:rPr>
        <w:t>0%；事业收入</w:t>
      </w:r>
      <w:r>
        <w:rPr>
          <w:spacing w:val="-59"/>
        </w:rPr>
        <w:t xml:space="preserve"> </w:t>
      </w:r>
      <w:r>
        <w:rPr>
          <w:spacing w:val="-6"/>
        </w:rPr>
        <w:t>0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73"/>
        </w:rPr>
        <w:t xml:space="preserve"> </w:t>
      </w:r>
      <w:r>
        <w:rPr>
          <w:spacing w:val="-6"/>
        </w:rPr>
        <w:t>占</w:t>
      </w:r>
      <w:r>
        <w:rPr>
          <w:spacing w:val="-59"/>
        </w:rPr>
        <w:t xml:space="preserve"> </w:t>
      </w:r>
      <w:r>
        <w:rPr>
          <w:spacing w:val="-7"/>
        </w:rPr>
        <w:t>0%；</w:t>
      </w:r>
      <w:r>
        <w:t xml:space="preserve"> </w:t>
      </w:r>
      <w:r>
        <w:rPr>
          <w:spacing w:val="-3"/>
        </w:rPr>
        <w:t>经营收入</w:t>
      </w:r>
      <w:r>
        <w:rPr>
          <w:spacing w:val="-43"/>
        </w:rPr>
        <w:t xml:space="preserve"> </w:t>
      </w:r>
      <w:r>
        <w:rPr>
          <w:spacing w:val="-3"/>
        </w:rPr>
        <w:t>0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90"/>
        </w:rPr>
        <w:t xml:space="preserve"> </w:t>
      </w:r>
      <w:r>
        <w:rPr>
          <w:spacing w:val="-3"/>
        </w:rPr>
        <w:t>占</w:t>
      </w:r>
      <w:r>
        <w:rPr>
          <w:spacing w:val="-61"/>
        </w:rPr>
        <w:t xml:space="preserve"> </w:t>
      </w:r>
      <w:r>
        <w:rPr>
          <w:spacing w:val="-3"/>
        </w:rPr>
        <w:t>0%；附属单位上缴收入</w:t>
      </w:r>
      <w:r>
        <w:rPr>
          <w:spacing w:val="-60"/>
        </w:rPr>
        <w:t xml:space="preserve"> </w:t>
      </w:r>
      <w:r>
        <w:rPr>
          <w:spacing w:val="-3"/>
        </w:rPr>
        <w:t>0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89"/>
        </w:rPr>
        <w:t xml:space="preserve"> </w:t>
      </w:r>
      <w:r>
        <w:rPr>
          <w:spacing w:val="-3"/>
        </w:rPr>
        <w:t>占</w:t>
      </w:r>
      <w:r>
        <w:rPr>
          <w:spacing w:val="-60"/>
        </w:rPr>
        <w:t xml:space="preserve"> </w:t>
      </w:r>
      <w:r>
        <w:rPr>
          <w:spacing w:val="-3"/>
        </w:rPr>
        <w:t>0%；其</w:t>
      </w:r>
      <w:r>
        <w:t xml:space="preserve"> </w:t>
      </w:r>
      <w:r>
        <w:rPr>
          <w:spacing w:val="-7"/>
        </w:rPr>
        <w:t>他收入</w:t>
      </w:r>
      <w:r>
        <w:rPr>
          <w:spacing w:val="-55"/>
        </w:rPr>
        <w:t xml:space="preserve"> </w:t>
      </w:r>
      <w:r>
        <w:rPr>
          <w:spacing w:val="-7"/>
        </w:rPr>
        <w:t>0</w:t>
      </w:r>
      <w:r>
        <w:rPr>
          <w:spacing w:val="-51"/>
        </w:rPr>
        <w:t xml:space="preserve"> </w:t>
      </w:r>
      <w:r>
        <w:rPr>
          <w:spacing w:val="-7"/>
        </w:rPr>
        <w:t>万元，</w:t>
      </w:r>
      <w:r>
        <w:rPr>
          <w:spacing w:val="-72"/>
        </w:rPr>
        <w:t xml:space="preserve"> </w:t>
      </w:r>
      <w:r>
        <w:rPr>
          <w:spacing w:val="-7"/>
        </w:rPr>
        <w:t>占</w:t>
      </w:r>
      <w:r>
        <w:rPr>
          <w:spacing w:val="-62"/>
        </w:rPr>
        <w:t xml:space="preserve"> </w:t>
      </w:r>
      <w:r>
        <w:rPr>
          <w:spacing w:val="-7"/>
        </w:rPr>
        <w:t>0%。</w:t>
      </w:r>
    </w:p>
    <w:p w14:paraId="7E2D67A7">
      <w:pPr>
        <w:spacing w:line="3151" w:lineRule="exact"/>
        <w:ind w:firstLine="64"/>
      </w:pPr>
      <w:r>
        <w:rPr>
          <w:position w:val="-63"/>
        </w:rPr>
        <w:drawing>
          <wp:inline distT="0" distB="0" distL="0" distR="0">
            <wp:extent cx="5178425" cy="20008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178596" cy="20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7145">
      <w:pPr>
        <w:pStyle w:val="2"/>
        <w:spacing w:before="72" w:line="227" w:lineRule="auto"/>
        <w:ind w:left="656"/>
      </w:pPr>
      <w:r>
        <w:rPr>
          <w:spacing w:val="9"/>
        </w:rPr>
        <w:t>（图</w:t>
      </w:r>
      <w:r>
        <w:rPr>
          <w:spacing w:val="-58"/>
        </w:rPr>
        <w:t xml:space="preserve"> </w:t>
      </w:r>
      <w:r>
        <w:rPr>
          <w:spacing w:val="9"/>
        </w:rPr>
        <w:t>2：收入决算结构图</w:t>
      </w:r>
      <w:r>
        <w:rPr>
          <w:spacing w:val="-12"/>
        </w:rPr>
        <w:t>）（</w:t>
      </w:r>
      <w:r>
        <w:rPr>
          <w:spacing w:val="9"/>
        </w:rPr>
        <w:t>饼状图）</w:t>
      </w:r>
    </w:p>
    <w:p w14:paraId="5ED3EEDB">
      <w:pPr>
        <w:spacing w:before="313" w:line="226" w:lineRule="auto"/>
        <w:ind w:left="652"/>
        <w:outlineLvl w:val="1"/>
        <w:rPr>
          <w:rFonts w:ascii="黑体" w:hAnsi="黑体" w:eastAsia="黑体" w:cs="黑体"/>
          <w:sz w:val="35"/>
          <w:szCs w:val="35"/>
        </w:rPr>
      </w:pPr>
      <w:bookmarkStart w:id="27" w:name="bookmark8"/>
      <w:bookmarkEnd w:id="27"/>
      <w:r>
        <w:rPr>
          <w:rFonts w:ascii="黑体" w:hAnsi="黑体" w:eastAsia="黑体" w:cs="黑体"/>
          <w:spacing w:val="7"/>
          <w:sz w:val="35"/>
          <w:szCs w:val="35"/>
        </w:rPr>
        <w:t>三、支出决算情况说明</w:t>
      </w:r>
    </w:p>
    <w:p w14:paraId="7BA7D8E6">
      <w:pPr>
        <w:pStyle w:val="2"/>
        <w:spacing w:before="340" w:line="228" w:lineRule="auto"/>
        <w:ind w:left="645"/>
        <w:outlineLvl w:val="1"/>
      </w:pPr>
      <w:r>
        <w:rPr>
          <w:spacing w:val="14"/>
        </w:rPr>
        <w:t>2023</w:t>
      </w:r>
      <w:r>
        <w:rPr>
          <w:spacing w:val="-6"/>
        </w:rPr>
        <w:t xml:space="preserve"> </w:t>
      </w:r>
      <w:r>
        <w:rPr>
          <w:spacing w:val="14"/>
        </w:rPr>
        <w:t>年度本年支出合计</w:t>
      </w:r>
      <w:r>
        <w:rPr>
          <w:spacing w:val="-36"/>
        </w:rPr>
        <w:t xml:space="preserve"> </w:t>
      </w:r>
      <w:r>
        <w:rPr>
          <w:spacing w:val="14"/>
        </w:rPr>
        <w:t>802.66</w:t>
      </w:r>
      <w:r>
        <w:rPr>
          <w:spacing w:val="-27"/>
        </w:rPr>
        <w:t xml:space="preserve"> </w:t>
      </w:r>
      <w:r>
        <w:rPr>
          <w:spacing w:val="14"/>
        </w:rPr>
        <w:t>万元</w:t>
      </w:r>
      <w:r>
        <w:rPr>
          <w:spacing w:val="-85"/>
        </w:rPr>
        <w:t xml:space="preserve"> </w:t>
      </w:r>
      <w:r>
        <w:rPr>
          <w:spacing w:val="14"/>
        </w:rPr>
        <w:t>，其中：</w:t>
      </w:r>
      <w:r>
        <w:rPr>
          <w:spacing w:val="-69"/>
        </w:rPr>
        <w:t xml:space="preserve"> </w:t>
      </w:r>
      <w:r>
        <w:rPr>
          <w:spacing w:val="14"/>
        </w:rPr>
        <w:t>基本支出</w:t>
      </w:r>
    </w:p>
    <w:p w14:paraId="449E7944">
      <w:pPr>
        <w:pStyle w:val="2"/>
        <w:spacing w:before="194" w:line="332" w:lineRule="auto"/>
        <w:ind w:left="13" w:right="72" w:hanging="13"/>
      </w:pPr>
      <w:r>
        <w:t>463.64</w:t>
      </w:r>
      <w:r>
        <w:rPr>
          <w:spacing w:val="-51"/>
        </w:rPr>
        <w:t xml:space="preserve"> </w:t>
      </w:r>
      <w:r>
        <w:t>万元，</w:t>
      </w:r>
      <w:r>
        <w:rPr>
          <w:spacing w:val="-70"/>
        </w:rPr>
        <w:t xml:space="preserve"> </w:t>
      </w:r>
      <w:r>
        <w:t>占</w:t>
      </w:r>
      <w:r>
        <w:rPr>
          <w:spacing w:val="-58"/>
        </w:rPr>
        <w:t xml:space="preserve"> </w:t>
      </w:r>
      <w:r>
        <w:t>57.76%；项目支出</w:t>
      </w:r>
      <w:r>
        <w:rPr>
          <w:spacing w:val="-58"/>
        </w:rPr>
        <w:t xml:space="preserve"> </w:t>
      </w:r>
      <w:r>
        <w:t>339</w:t>
      </w:r>
      <w:r>
        <w:rPr>
          <w:spacing w:val="-1"/>
        </w:rPr>
        <w:t>.02</w:t>
      </w:r>
      <w:r>
        <w:rPr>
          <w:spacing w:val="-51"/>
        </w:rPr>
        <w:t xml:space="preserve"> </w:t>
      </w:r>
      <w:r>
        <w:rPr>
          <w:spacing w:val="-1"/>
        </w:rPr>
        <w:t>万元，</w:t>
      </w:r>
      <w:r>
        <w:rPr>
          <w:spacing w:val="-70"/>
        </w:rPr>
        <w:t xml:space="preserve"> </w:t>
      </w:r>
      <w:r>
        <w:rPr>
          <w:spacing w:val="-1"/>
        </w:rPr>
        <w:t>占</w:t>
      </w:r>
      <w:r>
        <w:rPr>
          <w:spacing w:val="-64"/>
        </w:rPr>
        <w:t xml:space="preserve"> </w:t>
      </w:r>
      <w:r>
        <w:rPr>
          <w:spacing w:val="-1"/>
        </w:rPr>
        <w:t>42.24%；</w:t>
      </w:r>
      <w:r>
        <w:t xml:space="preserve"> </w:t>
      </w:r>
      <w:r>
        <w:rPr>
          <w:spacing w:val="-3"/>
        </w:rPr>
        <w:t>上缴上级支出</w:t>
      </w:r>
      <w:r>
        <w:rPr>
          <w:spacing w:val="-43"/>
        </w:rPr>
        <w:t xml:space="preserve"> </w:t>
      </w:r>
      <w:r>
        <w:rPr>
          <w:spacing w:val="-3"/>
        </w:rPr>
        <w:t>0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90"/>
        </w:rPr>
        <w:t xml:space="preserve"> </w:t>
      </w:r>
      <w:r>
        <w:rPr>
          <w:spacing w:val="-3"/>
        </w:rPr>
        <w:t>占</w:t>
      </w:r>
      <w:r>
        <w:rPr>
          <w:spacing w:val="-59"/>
        </w:rPr>
        <w:t xml:space="preserve"> </w:t>
      </w:r>
      <w:r>
        <w:rPr>
          <w:spacing w:val="-3"/>
        </w:rPr>
        <w:t>0%；经营支出</w:t>
      </w:r>
      <w:r>
        <w:rPr>
          <w:spacing w:val="-62"/>
        </w:rPr>
        <w:t xml:space="preserve"> </w:t>
      </w:r>
      <w:r>
        <w:rPr>
          <w:spacing w:val="-3"/>
        </w:rPr>
        <w:t>0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89"/>
        </w:rPr>
        <w:t xml:space="preserve"> </w:t>
      </w:r>
      <w:r>
        <w:rPr>
          <w:spacing w:val="-3"/>
        </w:rPr>
        <w:t>占</w:t>
      </w:r>
      <w:r>
        <w:rPr>
          <w:spacing w:val="-60"/>
        </w:rPr>
        <w:t xml:space="preserve"> </w:t>
      </w:r>
      <w:r>
        <w:rPr>
          <w:spacing w:val="-3"/>
        </w:rPr>
        <w:t>0%；对附属</w:t>
      </w:r>
      <w:r>
        <w:t xml:space="preserve"> </w:t>
      </w:r>
      <w:r>
        <w:rPr>
          <w:spacing w:val="-4"/>
        </w:rPr>
        <w:t>单位补助支出</w:t>
      </w:r>
      <w:r>
        <w:rPr>
          <w:spacing w:val="-49"/>
        </w:rPr>
        <w:t xml:space="preserve"> </w:t>
      </w:r>
      <w:r>
        <w:rPr>
          <w:spacing w:val="-4"/>
        </w:rPr>
        <w:t>0</w:t>
      </w:r>
      <w:r>
        <w:rPr>
          <w:spacing w:val="-50"/>
        </w:rPr>
        <w:t xml:space="preserve"> </w:t>
      </w:r>
      <w:r>
        <w:rPr>
          <w:spacing w:val="-4"/>
        </w:rPr>
        <w:t>万元，</w:t>
      </w:r>
      <w:r>
        <w:rPr>
          <w:spacing w:val="-73"/>
        </w:rPr>
        <w:t xml:space="preserve"> </w:t>
      </w:r>
      <w:r>
        <w:rPr>
          <w:spacing w:val="-4"/>
        </w:rPr>
        <w:t>占</w:t>
      </w:r>
      <w:r>
        <w:rPr>
          <w:spacing w:val="-62"/>
        </w:rPr>
        <w:t xml:space="preserve"> </w:t>
      </w:r>
      <w:r>
        <w:rPr>
          <w:spacing w:val="-4"/>
        </w:rPr>
        <w:t>0%。</w:t>
      </w:r>
    </w:p>
    <w:p w14:paraId="27841551">
      <w:pPr>
        <w:spacing w:before="39" w:line="2982" w:lineRule="exact"/>
        <w:ind w:firstLine="70"/>
      </w:pPr>
      <w:r>
        <w:rPr>
          <w:position w:val="-59"/>
        </w:rPr>
        <w:drawing>
          <wp:inline distT="0" distB="0" distL="0" distR="0">
            <wp:extent cx="5389880" cy="18929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389951" cy="189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B2270">
      <w:pPr>
        <w:pStyle w:val="2"/>
        <w:spacing w:before="118" w:line="227" w:lineRule="auto"/>
        <w:ind w:left="656"/>
      </w:pPr>
      <w:r>
        <w:rPr>
          <w:spacing w:val="9"/>
        </w:rPr>
        <w:t>（图</w:t>
      </w:r>
      <w:r>
        <w:rPr>
          <w:spacing w:val="-56"/>
        </w:rPr>
        <w:t xml:space="preserve"> </w:t>
      </w:r>
      <w:r>
        <w:rPr>
          <w:spacing w:val="9"/>
        </w:rPr>
        <w:t>3：支出决算结构图</w:t>
      </w:r>
      <w:r>
        <w:rPr>
          <w:spacing w:val="-13"/>
        </w:rPr>
        <w:t>）（</w:t>
      </w:r>
      <w:r>
        <w:rPr>
          <w:spacing w:val="9"/>
        </w:rPr>
        <w:t>饼状图）</w:t>
      </w:r>
    </w:p>
    <w:p w14:paraId="6DADD382">
      <w:pPr>
        <w:spacing w:line="227" w:lineRule="auto"/>
        <w:sectPr>
          <w:footerReference r:id="rId8" w:type="default"/>
          <w:pgSz w:w="11905" w:h="16839"/>
          <w:pgMar w:top="1431" w:right="1514" w:bottom="2060" w:left="1596" w:header="0" w:footer="1782" w:gutter="0"/>
          <w:cols w:space="720" w:num="1"/>
        </w:sectPr>
      </w:pPr>
    </w:p>
    <w:p w14:paraId="3F252F82">
      <w:pPr>
        <w:spacing w:line="417" w:lineRule="auto"/>
        <w:rPr>
          <w:rFonts w:ascii="Noto Sans CJK SC Regular"/>
          <w:sz w:val="21"/>
        </w:rPr>
      </w:pPr>
    </w:p>
    <w:p w14:paraId="2A70D85F">
      <w:pPr>
        <w:spacing w:before="114" w:line="226" w:lineRule="auto"/>
        <w:ind w:left="650"/>
        <w:outlineLvl w:val="1"/>
        <w:rPr>
          <w:rFonts w:ascii="黑体" w:hAnsi="黑体" w:eastAsia="黑体" w:cs="黑体"/>
          <w:sz w:val="35"/>
          <w:szCs w:val="35"/>
        </w:rPr>
      </w:pPr>
      <w:bookmarkStart w:id="28" w:name="bookmark9"/>
      <w:bookmarkEnd w:id="28"/>
      <w:bookmarkStart w:id="29" w:name="bookmark21"/>
      <w:bookmarkEnd w:id="29"/>
      <w:r>
        <w:rPr>
          <w:rFonts w:ascii="黑体" w:hAnsi="黑体" w:eastAsia="黑体" w:cs="黑体"/>
          <w:spacing w:val="8"/>
          <w:sz w:val="31"/>
          <w:szCs w:val="31"/>
        </w:rPr>
        <w:t>四、财</w:t>
      </w:r>
      <w:r>
        <w:rPr>
          <w:rFonts w:ascii="黑体" w:hAnsi="黑体" w:eastAsia="黑体" w:cs="黑体"/>
          <w:spacing w:val="8"/>
          <w:sz w:val="35"/>
          <w:szCs w:val="35"/>
        </w:rPr>
        <w:t>政拨款收入支出决算总体情况说明</w:t>
      </w:r>
    </w:p>
    <w:p w14:paraId="60E769C8">
      <w:pPr>
        <w:pStyle w:val="2"/>
        <w:spacing w:before="337" w:line="338" w:lineRule="auto"/>
        <w:ind w:left="1" w:right="142" w:firstLine="633"/>
        <w:jc w:val="both"/>
      </w:pPr>
      <w:r>
        <w:rPr>
          <w:spacing w:val="7"/>
        </w:rPr>
        <w:t>2023</w:t>
      </w:r>
      <w:r>
        <w:rPr>
          <w:spacing w:val="-42"/>
        </w:rPr>
        <w:t xml:space="preserve"> </w:t>
      </w:r>
      <w:r>
        <w:rPr>
          <w:spacing w:val="7"/>
        </w:rPr>
        <w:t>年度财政拨款收、支总计均为</w:t>
      </w:r>
      <w:r>
        <w:rPr>
          <w:spacing w:val="-59"/>
        </w:rPr>
        <w:t xml:space="preserve"> </w:t>
      </w:r>
      <w:r>
        <w:rPr>
          <w:spacing w:val="7"/>
        </w:rPr>
        <w:t>802.66</w:t>
      </w:r>
      <w:r>
        <w:rPr>
          <w:spacing w:val="-46"/>
        </w:rPr>
        <w:t xml:space="preserve"> </w:t>
      </w:r>
      <w:r>
        <w:rPr>
          <w:spacing w:val="7"/>
        </w:rPr>
        <w:t>万元。与</w:t>
      </w:r>
      <w:r>
        <w:rPr>
          <w:spacing w:val="-53"/>
        </w:rPr>
        <w:t xml:space="preserve"> </w:t>
      </w:r>
      <w:r>
        <w:rPr>
          <w:spacing w:val="7"/>
        </w:rPr>
        <w:t>20</w:t>
      </w:r>
      <w:r>
        <w:rPr>
          <w:spacing w:val="6"/>
        </w:rPr>
        <w:t>22</w:t>
      </w:r>
      <w:r>
        <w:t xml:space="preserve">  </w:t>
      </w:r>
      <w:r>
        <w:rPr>
          <w:spacing w:val="16"/>
        </w:rPr>
        <w:t>年度相比</w:t>
      </w:r>
      <w:r>
        <w:rPr>
          <w:spacing w:val="-84"/>
        </w:rPr>
        <w:t xml:space="preserve"> </w:t>
      </w:r>
      <w:r>
        <w:rPr>
          <w:spacing w:val="16"/>
        </w:rPr>
        <w:t>，财政拨款收</w:t>
      </w:r>
      <w:r>
        <w:rPr>
          <w:spacing w:val="-84"/>
        </w:rPr>
        <w:t xml:space="preserve"> </w:t>
      </w:r>
      <w:r>
        <w:rPr>
          <w:spacing w:val="16"/>
        </w:rPr>
        <w:t>、支总计各增加 121.06</w:t>
      </w:r>
      <w:r>
        <w:rPr>
          <w:spacing w:val="-24"/>
        </w:rPr>
        <w:t xml:space="preserve"> </w:t>
      </w:r>
      <w:r>
        <w:rPr>
          <w:spacing w:val="15"/>
        </w:rPr>
        <w:t>万元</w:t>
      </w:r>
      <w:r>
        <w:rPr>
          <w:spacing w:val="-85"/>
        </w:rPr>
        <w:t xml:space="preserve"> </w:t>
      </w:r>
      <w:r>
        <w:rPr>
          <w:spacing w:val="15"/>
        </w:rPr>
        <w:t>，增长</w:t>
      </w:r>
      <w:r>
        <w:t xml:space="preserve">  </w:t>
      </w:r>
      <w:r>
        <w:rPr>
          <w:spacing w:val="15"/>
        </w:rPr>
        <w:t>17.76%。主要变动原因是新增“信访接待大厅设施</w:t>
      </w:r>
      <w:r>
        <w:rPr>
          <w:spacing w:val="14"/>
        </w:rPr>
        <w:t>设备采购</w:t>
      </w:r>
      <w:r>
        <w:rPr>
          <w:spacing w:val="-108"/>
        </w:rPr>
        <w:t xml:space="preserve"> </w:t>
      </w:r>
      <w:r>
        <w:rPr>
          <w:spacing w:val="14"/>
        </w:rPr>
        <w:t>”</w:t>
      </w:r>
      <w:r>
        <w:t xml:space="preserve"> </w:t>
      </w:r>
      <w:r>
        <w:rPr>
          <w:spacing w:val="8"/>
        </w:rPr>
        <w:t>项目支出</w:t>
      </w:r>
      <w:r>
        <w:rPr>
          <w:spacing w:val="-61"/>
        </w:rPr>
        <w:t xml:space="preserve"> </w:t>
      </w:r>
      <w:r>
        <w:rPr>
          <w:spacing w:val="8"/>
        </w:rPr>
        <w:t>44.55</w:t>
      </w:r>
      <w:r>
        <w:rPr>
          <w:spacing w:val="-49"/>
        </w:rPr>
        <w:t xml:space="preserve"> </w:t>
      </w:r>
      <w:r>
        <w:rPr>
          <w:spacing w:val="8"/>
        </w:rPr>
        <w:t>万元，</w:t>
      </w:r>
      <w:r>
        <w:rPr>
          <w:spacing w:val="-134"/>
        </w:rPr>
        <w:t xml:space="preserve"> </w:t>
      </w:r>
      <w:r>
        <w:rPr>
          <w:spacing w:val="8"/>
        </w:rPr>
        <w:t>“市信访局信访接待</w:t>
      </w:r>
      <w:r>
        <w:rPr>
          <w:spacing w:val="7"/>
        </w:rPr>
        <w:t>大厅改造项目</w:t>
      </w:r>
      <w:r>
        <w:rPr>
          <w:spacing w:val="-108"/>
        </w:rPr>
        <w:t xml:space="preserve"> </w:t>
      </w:r>
      <w:r>
        <w:rPr>
          <w:spacing w:val="7"/>
        </w:rPr>
        <w:t>”较</w:t>
      </w:r>
      <w:r>
        <w:t xml:space="preserve">  </w:t>
      </w:r>
      <w:r>
        <w:rPr>
          <w:spacing w:val="5"/>
        </w:rPr>
        <w:t>上年增加</w:t>
      </w:r>
      <w:r>
        <w:rPr>
          <w:spacing w:val="-48"/>
        </w:rPr>
        <w:t xml:space="preserve"> </w:t>
      </w:r>
      <w:r>
        <w:rPr>
          <w:spacing w:val="5"/>
        </w:rPr>
        <w:t>51.65</w:t>
      </w:r>
      <w:r>
        <w:rPr>
          <w:spacing w:val="-48"/>
        </w:rPr>
        <w:t xml:space="preserve"> </w:t>
      </w:r>
      <w:r>
        <w:rPr>
          <w:spacing w:val="5"/>
        </w:rPr>
        <w:t>万元，</w:t>
      </w:r>
      <w:r>
        <w:rPr>
          <w:spacing w:val="-135"/>
        </w:rPr>
        <w:t xml:space="preserve"> </w:t>
      </w:r>
      <w:r>
        <w:rPr>
          <w:spacing w:val="5"/>
        </w:rPr>
        <w:t>“信访工作经费</w:t>
      </w:r>
      <w:r>
        <w:rPr>
          <w:spacing w:val="-105"/>
        </w:rPr>
        <w:t xml:space="preserve"> </w:t>
      </w:r>
      <w:r>
        <w:rPr>
          <w:spacing w:val="5"/>
        </w:rPr>
        <w:t>”较上年增加</w:t>
      </w:r>
      <w:r>
        <w:rPr>
          <w:spacing w:val="-56"/>
        </w:rPr>
        <w:t xml:space="preserve"> </w:t>
      </w:r>
      <w:r>
        <w:rPr>
          <w:spacing w:val="5"/>
        </w:rPr>
        <w:t>25.26</w:t>
      </w:r>
      <w:r>
        <w:rPr>
          <w:spacing w:val="-46"/>
        </w:rPr>
        <w:t xml:space="preserve"> </w:t>
      </w:r>
      <w:r>
        <w:rPr>
          <w:spacing w:val="5"/>
        </w:rPr>
        <w:t>万</w:t>
      </w:r>
      <w:r>
        <w:t xml:space="preserve">  </w:t>
      </w:r>
      <w:r>
        <w:rPr>
          <w:spacing w:val="3"/>
        </w:rPr>
        <w:t>元，“公用经费</w:t>
      </w:r>
      <w:r>
        <w:rPr>
          <w:spacing w:val="-110"/>
        </w:rPr>
        <w:t xml:space="preserve"> </w:t>
      </w:r>
      <w:r>
        <w:rPr>
          <w:spacing w:val="3"/>
        </w:rPr>
        <w:t>”较上年减少</w:t>
      </w:r>
      <w:r>
        <w:rPr>
          <w:spacing w:val="-59"/>
        </w:rPr>
        <w:t xml:space="preserve"> </w:t>
      </w:r>
      <w:r>
        <w:rPr>
          <w:spacing w:val="3"/>
        </w:rPr>
        <w:t>0.4</w:t>
      </w:r>
      <w:r>
        <w:rPr>
          <w:spacing w:val="-54"/>
        </w:rPr>
        <w:t xml:space="preserve"> </w:t>
      </w:r>
      <w:r>
        <w:rPr>
          <w:spacing w:val="3"/>
        </w:rPr>
        <w:t>万元。</w:t>
      </w:r>
    </w:p>
    <w:p w14:paraId="55D5A2F3">
      <w:pPr>
        <w:spacing w:before="201" w:line="3127" w:lineRule="exact"/>
        <w:ind w:firstLine="268"/>
      </w:pPr>
      <w:r>
        <w:rPr>
          <w:position w:val="-62"/>
        </w:rPr>
        <w:drawing>
          <wp:inline distT="0" distB="0" distL="0" distR="0">
            <wp:extent cx="5549265" cy="19850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549541" cy="198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55B14">
      <w:pPr>
        <w:pStyle w:val="2"/>
        <w:spacing w:before="397" w:line="227" w:lineRule="auto"/>
        <w:ind w:left="645"/>
      </w:pPr>
      <w:r>
        <w:rPr>
          <w:spacing w:val="9"/>
        </w:rPr>
        <w:t>（图</w:t>
      </w:r>
      <w:r>
        <w:rPr>
          <w:spacing w:val="-64"/>
        </w:rPr>
        <w:t xml:space="preserve"> </w:t>
      </w:r>
      <w:r>
        <w:rPr>
          <w:spacing w:val="9"/>
        </w:rPr>
        <w:t>4：财政拨款收、支决算总计变动情况</w:t>
      </w:r>
      <w:r>
        <w:rPr>
          <w:spacing w:val="-5"/>
        </w:rPr>
        <w:t>）（</w:t>
      </w:r>
      <w:r>
        <w:rPr>
          <w:spacing w:val="9"/>
        </w:rPr>
        <w:t>柱状图）</w:t>
      </w:r>
    </w:p>
    <w:p w14:paraId="475600EE">
      <w:pPr>
        <w:spacing w:before="313" w:line="226" w:lineRule="auto"/>
        <w:ind w:left="640"/>
        <w:outlineLvl w:val="1"/>
        <w:rPr>
          <w:rFonts w:ascii="黑体" w:hAnsi="黑体" w:eastAsia="黑体" w:cs="黑体"/>
          <w:sz w:val="35"/>
          <w:szCs w:val="35"/>
        </w:rPr>
      </w:pPr>
      <w:bookmarkStart w:id="30" w:name="bookmark10"/>
      <w:bookmarkEnd w:id="30"/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5"/>
          <w:szCs w:val="35"/>
        </w:rPr>
        <w:t>般公共预算财政拨款支出决算情况说明</w:t>
      </w:r>
    </w:p>
    <w:p w14:paraId="3FD1F2C7">
      <w:pPr>
        <w:pStyle w:val="2"/>
        <w:spacing w:before="341" w:line="227" w:lineRule="auto"/>
        <w:ind w:left="645"/>
        <w:outlineLvl w:val="2"/>
      </w:pPr>
      <w:r>
        <w:rPr>
          <w:b/>
          <w:bCs/>
          <w:spacing w:val="6"/>
        </w:rPr>
        <w:t>（一）一般公共预算财政拨款支出决算总体情况</w:t>
      </w:r>
    </w:p>
    <w:p w14:paraId="78574501">
      <w:pPr>
        <w:pStyle w:val="2"/>
        <w:spacing w:before="351" w:line="335" w:lineRule="auto"/>
        <w:ind w:right="295" w:firstLine="634"/>
        <w:jc w:val="both"/>
      </w:pPr>
      <w:r>
        <w:rPr>
          <w:spacing w:val="1"/>
        </w:rPr>
        <w:t>2023</w:t>
      </w:r>
      <w:r>
        <w:rPr>
          <w:spacing w:val="-47"/>
        </w:rPr>
        <w:t xml:space="preserve"> </w:t>
      </w:r>
      <w:r>
        <w:rPr>
          <w:spacing w:val="1"/>
        </w:rPr>
        <w:t>年度一般公共预算财政拨款支出</w:t>
      </w:r>
      <w:r>
        <w:rPr>
          <w:spacing w:val="-63"/>
        </w:rPr>
        <w:t xml:space="preserve"> </w:t>
      </w:r>
      <w:r>
        <w:rPr>
          <w:spacing w:val="1"/>
        </w:rPr>
        <w:t>802.66</w:t>
      </w:r>
      <w:r>
        <w:rPr>
          <w:spacing w:val="-53"/>
        </w:rPr>
        <w:t xml:space="preserve"> </w:t>
      </w:r>
      <w:r>
        <w:t>万元，占本年 支出合计的</w:t>
      </w:r>
      <w:r>
        <w:rPr>
          <w:spacing w:val="-21"/>
        </w:rPr>
        <w:t xml:space="preserve"> </w:t>
      </w:r>
      <w:r>
        <w:t>100%。与</w:t>
      </w:r>
      <w:r>
        <w:rPr>
          <w:spacing w:val="-59"/>
        </w:rPr>
        <w:t xml:space="preserve"> </w:t>
      </w:r>
      <w:r>
        <w:t>2022</w:t>
      </w:r>
      <w:r>
        <w:rPr>
          <w:spacing w:val="-47"/>
        </w:rPr>
        <w:t xml:space="preserve"> </w:t>
      </w:r>
      <w:r>
        <w:t>年度相比，一般公共预算财政拨款支 出增加</w:t>
      </w:r>
      <w:r>
        <w:rPr>
          <w:spacing w:val="-37"/>
        </w:rPr>
        <w:t xml:space="preserve"> </w:t>
      </w:r>
      <w:r>
        <w:t>121.06</w:t>
      </w:r>
      <w:r>
        <w:rPr>
          <w:spacing w:val="-51"/>
        </w:rPr>
        <w:t xml:space="preserve"> </w:t>
      </w:r>
      <w:r>
        <w:t>万元，增长</w:t>
      </w:r>
      <w:r>
        <w:rPr>
          <w:spacing w:val="-39"/>
        </w:rPr>
        <w:t xml:space="preserve"> </w:t>
      </w:r>
      <w:r>
        <w:t xml:space="preserve">17.76%。主要变动原因是新增“信访 </w:t>
      </w:r>
      <w:r>
        <w:rPr>
          <w:spacing w:val="8"/>
        </w:rPr>
        <w:t>接待大厅设施设备采购</w:t>
      </w:r>
      <w:r>
        <w:rPr>
          <w:spacing w:val="-97"/>
        </w:rPr>
        <w:t xml:space="preserve"> </w:t>
      </w:r>
      <w:r>
        <w:rPr>
          <w:spacing w:val="8"/>
        </w:rPr>
        <w:t>”项目支出</w:t>
      </w:r>
      <w:r>
        <w:rPr>
          <w:spacing w:val="-60"/>
        </w:rPr>
        <w:t xml:space="preserve"> </w:t>
      </w:r>
      <w:r>
        <w:rPr>
          <w:spacing w:val="8"/>
        </w:rPr>
        <w:t>44.55</w:t>
      </w:r>
      <w:r>
        <w:rPr>
          <w:spacing w:val="-47"/>
        </w:rPr>
        <w:t xml:space="preserve"> </w:t>
      </w:r>
      <w:r>
        <w:rPr>
          <w:spacing w:val="8"/>
        </w:rPr>
        <w:t>万元，“市信访局信</w:t>
      </w:r>
    </w:p>
    <w:p w14:paraId="56213B68">
      <w:pPr>
        <w:spacing w:line="335" w:lineRule="auto"/>
        <w:sectPr>
          <w:footerReference r:id="rId9" w:type="default"/>
          <w:pgSz w:w="11905" w:h="16839"/>
          <w:pgMar w:top="1431" w:right="1290" w:bottom="2058" w:left="1607" w:header="0" w:footer="1782" w:gutter="0"/>
          <w:cols w:space="720" w:num="1"/>
        </w:sectPr>
      </w:pPr>
    </w:p>
    <w:p w14:paraId="243816B9">
      <w:pPr>
        <w:spacing w:line="447" w:lineRule="auto"/>
        <w:rPr>
          <w:rFonts w:ascii="Noto Sans CJK SC Regular"/>
          <w:sz w:val="21"/>
        </w:rPr>
      </w:pPr>
    </w:p>
    <w:p w14:paraId="6E938913">
      <w:pPr>
        <w:pStyle w:val="2"/>
        <w:spacing w:before="101" w:line="334" w:lineRule="auto"/>
        <w:ind w:left="12" w:right="129" w:hanging="1"/>
        <w:jc w:val="both"/>
      </w:pPr>
      <w:r>
        <w:rPr>
          <w:spacing w:val="8"/>
        </w:rPr>
        <w:t>访接待大厅改造项目</w:t>
      </w:r>
      <w:r>
        <w:rPr>
          <w:spacing w:val="-108"/>
        </w:rPr>
        <w:t xml:space="preserve"> </w:t>
      </w:r>
      <w:r>
        <w:rPr>
          <w:spacing w:val="8"/>
        </w:rPr>
        <w:t>”较上年增加</w:t>
      </w:r>
      <w:r>
        <w:rPr>
          <w:spacing w:val="-53"/>
        </w:rPr>
        <w:t xml:space="preserve"> </w:t>
      </w:r>
      <w:r>
        <w:rPr>
          <w:spacing w:val="8"/>
        </w:rPr>
        <w:t>51.65</w:t>
      </w:r>
      <w:r>
        <w:rPr>
          <w:spacing w:val="-46"/>
        </w:rPr>
        <w:t xml:space="preserve"> </w:t>
      </w:r>
      <w:r>
        <w:rPr>
          <w:spacing w:val="8"/>
        </w:rPr>
        <w:t>万元，“信访工作经</w:t>
      </w:r>
      <w:r>
        <w:t xml:space="preserve"> </w:t>
      </w:r>
      <w:r>
        <w:rPr>
          <w:spacing w:val="4"/>
        </w:rPr>
        <w:t>费</w:t>
      </w:r>
      <w:r>
        <w:rPr>
          <w:spacing w:val="-108"/>
        </w:rPr>
        <w:t xml:space="preserve"> </w:t>
      </w:r>
      <w:r>
        <w:rPr>
          <w:spacing w:val="4"/>
        </w:rPr>
        <w:t>”较上年增加</w:t>
      </w:r>
      <w:r>
        <w:rPr>
          <w:spacing w:val="-53"/>
        </w:rPr>
        <w:t xml:space="preserve"> </w:t>
      </w:r>
      <w:r>
        <w:rPr>
          <w:spacing w:val="4"/>
        </w:rPr>
        <w:t>25.26</w:t>
      </w:r>
      <w:r>
        <w:rPr>
          <w:spacing w:val="-49"/>
        </w:rPr>
        <w:t xml:space="preserve"> </w:t>
      </w:r>
      <w:r>
        <w:rPr>
          <w:spacing w:val="4"/>
        </w:rPr>
        <w:t>万元，</w:t>
      </w:r>
      <w:r>
        <w:rPr>
          <w:spacing w:val="-135"/>
        </w:rPr>
        <w:t xml:space="preserve"> </w:t>
      </w:r>
      <w:r>
        <w:rPr>
          <w:spacing w:val="4"/>
        </w:rPr>
        <w:t>“公用经费</w:t>
      </w:r>
      <w:r>
        <w:rPr>
          <w:spacing w:val="-107"/>
        </w:rPr>
        <w:t xml:space="preserve"> </w:t>
      </w:r>
      <w:r>
        <w:rPr>
          <w:spacing w:val="4"/>
        </w:rPr>
        <w:t>”较上年减少</w:t>
      </w:r>
      <w:r>
        <w:rPr>
          <w:spacing w:val="-57"/>
        </w:rPr>
        <w:t xml:space="preserve"> </w:t>
      </w:r>
      <w:r>
        <w:rPr>
          <w:spacing w:val="3"/>
        </w:rPr>
        <w:t>0.4</w:t>
      </w:r>
      <w:r>
        <w:rPr>
          <w:spacing w:val="-49"/>
        </w:rPr>
        <w:t xml:space="preserve"> </w:t>
      </w:r>
      <w:r>
        <w:rPr>
          <w:spacing w:val="3"/>
        </w:rPr>
        <w:t>万</w:t>
      </w:r>
      <w:r>
        <w:t xml:space="preserve"> </w:t>
      </w:r>
      <w:r>
        <w:rPr>
          <w:spacing w:val="-9"/>
        </w:rPr>
        <w:t>元。</w:t>
      </w:r>
    </w:p>
    <w:p w14:paraId="4899BFFA">
      <w:pPr>
        <w:spacing w:before="53" w:line="2904" w:lineRule="exact"/>
        <w:ind w:firstLine="367"/>
      </w:pPr>
      <w:r>
        <w:rPr>
          <w:position w:val="-58"/>
        </w:rPr>
        <w:drawing>
          <wp:inline distT="0" distB="0" distL="0" distR="0">
            <wp:extent cx="5384800" cy="184404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384947" cy="184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6E89">
      <w:pPr>
        <w:pStyle w:val="2"/>
        <w:spacing w:before="27" w:line="227" w:lineRule="auto"/>
        <w:jc w:val="right"/>
      </w:pPr>
      <w:r>
        <w:rPr>
          <w:spacing w:val="9"/>
        </w:rPr>
        <w:t>（图</w:t>
      </w:r>
      <w:r>
        <w:rPr>
          <w:spacing w:val="-55"/>
        </w:rPr>
        <w:t xml:space="preserve"> </w:t>
      </w:r>
      <w:r>
        <w:rPr>
          <w:spacing w:val="9"/>
        </w:rPr>
        <w:t>5：一般公共预算财政拨款支出决算变动</w:t>
      </w:r>
      <w:r>
        <w:rPr>
          <w:spacing w:val="8"/>
        </w:rPr>
        <w:t>情况</w:t>
      </w:r>
      <w:r>
        <w:rPr>
          <w:spacing w:val="-13"/>
        </w:rPr>
        <w:t>）（</w:t>
      </w:r>
      <w:r>
        <w:rPr>
          <w:spacing w:val="8"/>
        </w:rPr>
        <w:t>柱状图）</w:t>
      </w:r>
    </w:p>
    <w:p w14:paraId="5135EECE">
      <w:pPr>
        <w:pStyle w:val="2"/>
        <w:spacing w:before="351" w:line="227" w:lineRule="auto"/>
        <w:ind w:left="652"/>
        <w:outlineLvl w:val="2"/>
      </w:pPr>
      <w:r>
        <w:rPr>
          <w:b/>
          <w:bCs/>
          <w:spacing w:val="6"/>
        </w:rPr>
        <w:t>（二）一般公共预算财政拨款支出决算结构情况</w:t>
      </w:r>
    </w:p>
    <w:p w14:paraId="5ADD3760">
      <w:pPr>
        <w:pStyle w:val="2"/>
        <w:spacing w:before="347" w:line="328" w:lineRule="auto"/>
        <w:ind w:left="8" w:right="127" w:firstLine="633"/>
        <w:jc w:val="both"/>
      </w:pPr>
      <w:r>
        <w:rPr>
          <w:spacing w:val="1"/>
        </w:rPr>
        <w:t>2023</w:t>
      </w:r>
      <w:r>
        <w:rPr>
          <w:spacing w:val="-47"/>
        </w:rPr>
        <w:t xml:space="preserve"> </w:t>
      </w:r>
      <w:r>
        <w:rPr>
          <w:spacing w:val="1"/>
        </w:rPr>
        <w:t>年度一般公共预算财政拨款支出</w:t>
      </w:r>
      <w:r>
        <w:rPr>
          <w:spacing w:val="-63"/>
        </w:rPr>
        <w:t xml:space="preserve"> </w:t>
      </w:r>
      <w:r>
        <w:rPr>
          <w:spacing w:val="1"/>
        </w:rPr>
        <w:t>802.66</w:t>
      </w:r>
      <w:r>
        <w:rPr>
          <w:spacing w:val="-53"/>
        </w:rPr>
        <w:t xml:space="preserve"> </w:t>
      </w:r>
      <w:r>
        <w:t xml:space="preserve">万元，主要用 </w:t>
      </w:r>
      <w:r>
        <w:rPr>
          <w:spacing w:val="2"/>
        </w:rPr>
        <w:t>于以下方面:</w:t>
      </w:r>
      <w:r>
        <w:rPr>
          <w:b/>
          <w:bCs/>
          <w:spacing w:val="2"/>
        </w:rPr>
        <w:t>一般公共服务支出</w:t>
      </w:r>
      <w:r>
        <w:rPr>
          <w:spacing w:val="-52"/>
        </w:rPr>
        <w:t xml:space="preserve"> </w:t>
      </w:r>
      <w:r>
        <w:rPr>
          <w:b/>
          <w:bCs/>
          <w:spacing w:val="2"/>
        </w:rPr>
        <w:t>708.41</w:t>
      </w:r>
      <w:r>
        <w:rPr>
          <w:spacing w:val="-51"/>
        </w:rPr>
        <w:t xml:space="preserve"> </w:t>
      </w:r>
      <w:r>
        <w:rPr>
          <w:spacing w:val="2"/>
        </w:rPr>
        <w:t>万元，</w:t>
      </w:r>
      <w:r>
        <w:rPr>
          <w:spacing w:val="-77"/>
        </w:rPr>
        <w:t xml:space="preserve"> </w:t>
      </w:r>
      <w:r>
        <w:rPr>
          <w:spacing w:val="2"/>
        </w:rPr>
        <w:t>占</w:t>
      </w:r>
      <w:r>
        <w:rPr>
          <w:spacing w:val="-61"/>
        </w:rPr>
        <w:t xml:space="preserve"> </w:t>
      </w:r>
      <w:r>
        <w:rPr>
          <w:spacing w:val="2"/>
        </w:rPr>
        <w:t>88.2</w:t>
      </w:r>
      <w:r>
        <w:rPr>
          <w:spacing w:val="1"/>
        </w:rPr>
        <w:t>6%；</w:t>
      </w:r>
      <w:r>
        <w:rPr>
          <w:b/>
          <w:bCs/>
          <w:spacing w:val="1"/>
        </w:rPr>
        <w:t>社会</w:t>
      </w:r>
      <w:r>
        <w:t xml:space="preserve"> </w:t>
      </w:r>
      <w:r>
        <w:rPr>
          <w:b/>
          <w:bCs/>
          <w:spacing w:val="5"/>
        </w:rPr>
        <w:t>保障和就业支出</w:t>
      </w:r>
      <w:r>
        <w:rPr>
          <w:spacing w:val="-42"/>
        </w:rPr>
        <w:t xml:space="preserve"> </w:t>
      </w:r>
      <w:r>
        <w:rPr>
          <w:b/>
          <w:bCs/>
          <w:spacing w:val="5"/>
        </w:rPr>
        <w:t>46.65</w:t>
      </w:r>
      <w:r>
        <w:rPr>
          <w:spacing w:val="-39"/>
        </w:rPr>
        <w:t xml:space="preserve"> </w:t>
      </w:r>
      <w:r>
        <w:rPr>
          <w:spacing w:val="5"/>
        </w:rPr>
        <w:t>万元，</w:t>
      </w:r>
      <w:r>
        <w:rPr>
          <w:spacing w:val="-60"/>
        </w:rPr>
        <w:t xml:space="preserve"> </w:t>
      </w:r>
      <w:r>
        <w:rPr>
          <w:spacing w:val="5"/>
        </w:rPr>
        <w:t>占</w:t>
      </w:r>
      <w:r>
        <w:rPr>
          <w:spacing w:val="-46"/>
        </w:rPr>
        <w:t xml:space="preserve"> </w:t>
      </w:r>
      <w:r>
        <w:rPr>
          <w:spacing w:val="5"/>
        </w:rPr>
        <w:t>5.81%；</w:t>
      </w:r>
      <w:r>
        <w:rPr>
          <w:b/>
          <w:bCs/>
          <w:spacing w:val="5"/>
        </w:rPr>
        <w:t>卫生健康支出</w:t>
      </w:r>
      <w:r>
        <w:rPr>
          <w:spacing w:val="-27"/>
        </w:rPr>
        <w:t xml:space="preserve"> </w:t>
      </w:r>
      <w:r>
        <w:rPr>
          <w:b/>
          <w:bCs/>
          <w:spacing w:val="5"/>
        </w:rPr>
        <w:t>15.97</w:t>
      </w:r>
      <w:r>
        <w:t xml:space="preserve"> </w:t>
      </w:r>
      <w:r>
        <w:rPr>
          <w:spacing w:val="-3"/>
        </w:rPr>
        <w:t>万元，</w:t>
      </w:r>
      <w:r>
        <w:rPr>
          <w:spacing w:val="-66"/>
        </w:rPr>
        <w:t xml:space="preserve"> </w:t>
      </w:r>
      <w:r>
        <w:rPr>
          <w:spacing w:val="-3"/>
        </w:rPr>
        <w:t>占</w:t>
      </w:r>
      <w:r>
        <w:rPr>
          <w:spacing w:val="-39"/>
        </w:rPr>
        <w:t xml:space="preserve"> </w:t>
      </w:r>
      <w:r>
        <w:rPr>
          <w:spacing w:val="-3"/>
        </w:rPr>
        <w:t>1.99%；</w:t>
      </w:r>
      <w:r>
        <w:rPr>
          <w:b/>
          <w:bCs/>
          <w:spacing w:val="-3"/>
        </w:rPr>
        <w:t>住房保障支出</w:t>
      </w:r>
      <w:r>
        <w:rPr>
          <w:spacing w:val="-55"/>
        </w:rPr>
        <w:t xml:space="preserve"> </w:t>
      </w:r>
      <w:r>
        <w:rPr>
          <w:b/>
          <w:bCs/>
          <w:spacing w:val="-3"/>
        </w:rPr>
        <w:t>31.63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73"/>
        </w:rPr>
        <w:t xml:space="preserve"> </w:t>
      </w:r>
      <w:r>
        <w:rPr>
          <w:spacing w:val="-3"/>
        </w:rPr>
        <w:t>占</w:t>
      </w:r>
      <w:r>
        <w:rPr>
          <w:spacing w:val="-55"/>
        </w:rPr>
        <w:t xml:space="preserve"> </w:t>
      </w:r>
      <w:r>
        <w:rPr>
          <w:spacing w:val="-3"/>
        </w:rPr>
        <w:t>3.94%。</w:t>
      </w:r>
    </w:p>
    <w:p w14:paraId="0E9A19E4">
      <w:pPr>
        <w:spacing w:line="2918" w:lineRule="exact"/>
        <w:ind w:firstLine="288"/>
      </w:pPr>
      <w:r>
        <w:rPr>
          <w:position w:val="-58"/>
        </w:rPr>
        <w:drawing>
          <wp:inline distT="0" distB="0" distL="0" distR="0">
            <wp:extent cx="5196840" cy="185229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197464" cy="185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8289">
      <w:pPr>
        <w:pStyle w:val="2"/>
        <w:spacing w:before="162" w:line="227" w:lineRule="auto"/>
        <w:jc w:val="right"/>
      </w:pPr>
      <w:r>
        <w:rPr>
          <w:spacing w:val="9"/>
        </w:rPr>
        <w:t>（图</w:t>
      </w:r>
      <w:r>
        <w:rPr>
          <w:spacing w:val="-59"/>
        </w:rPr>
        <w:t xml:space="preserve"> </w:t>
      </w:r>
      <w:r>
        <w:rPr>
          <w:spacing w:val="9"/>
        </w:rPr>
        <w:t>6：一般公共预算财政拨款支出决算结</w:t>
      </w:r>
      <w:r>
        <w:rPr>
          <w:spacing w:val="8"/>
        </w:rPr>
        <w:t>构</w:t>
      </w:r>
      <w:r>
        <w:rPr>
          <w:spacing w:val="-13"/>
        </w:rPr>
        <w:t>）（</w:t>
      </w:r>
      <w:r>
        <w:rPr>
          <w:spacing w:val="8"/>
        </w:rPr>
        <w:t>饼状图）</w:t>
      </w:r>
    </w:p>
    <w:p w14:paraId="11A3FFBD">
      <w:pPr>
        <w:spacing w:line="227" w:lineRule="auto"/>
        <w:sectPr>
          <w:footerReference r:id="rId10" w:type="default"/>
          <w:pgSz w:w="11905" w:h="16839"/>
          <w:pgMar w:top="1431" w:right="1458" w:bottom="2060" w:left="1599" w:header="0" w:footer="1782" w:gutter="0"/>
          <w:cols w:space="720" w:num="1"/>
        </w:sectPr>
      </w:pPr>
    </w:p>
    <w:p w14:paraId="35FD1761">
      <w:pPr>
        <w:spacing w:line="447" w:lineRule="auto"/>
        <w:rPr>
          <w:rFonts w:ascii="Noto Sans CJK SC Regular"/>
          <w:sz w:val="21"/>
        </w:rPr>
      </w:pPr>
    </w:p>
    <w:p w14:paraId="76174A5B">
      <w:pPr>
        <w:pStyle w:val="2"/>
        <w:spacing w:before="101" w:line="227" w:lineRule="auto"/>
        <w:ind w:left="653"/>
        <w:outlineLvl w:val="2"/>
      </w:pPr>
      <w:r>
        <w:rPr>
          <w:b/>
          <w:bCs/>
          <w:spacing w:val="6"/>
        </w:rPr>
        <w:t>（三）一般公共预算财政拨款支出决算具体情况</w:t>
      </w:r>
    </w:p>
    <w:p w14:paraId="1A5687E6">
      <w:pPr>
        <w:pStyle w:val="2"/>
        <w:spacing w:before="350" w:line="227" w:lineRule="auto"/>
        <w:ind w:left="643"/>
        <w:outlineLvl w:val="2"/>
      </w:pPr>
      <w:r>
        <w:rPr>
          <w:b/>
          <w:bCs/>
          <w:spacing w:val="11"/>
        </w:rPr>
        <w:t>2023</w:t>
      </w:r>
      <w:r>
        <w:rPr>
          <w:spacing w:val="-38"/>
        </w:rPr>
        <w:t xml:space="preserve"> </w:t>
      </w:r>
      <w:r>
        <w:rPr>
          <w:b/>
          <w:bCs/>
          <w:spacing w:val="11"/>
        </w:rPr>
        <w:t>年度一般公共预算支出决算数为</w:t>
      </w:r>
      <w:r>
        <w:rPr>
          <w:spacing w:val="-51"/>
        </w:rPr>
        <w:t xml:space="preserve"> </w:t>
      </w:r>
      <w:r>
        <w:rPr>
          <w:b/>
          <w:bCs/>
          <w:spacing w:val="11"/>
        </w:rPr>
        <w:t>802.66</w:t>
      </w:r>
      <w:r>
        <w:rPr>
          <w:spacing w:val="11"/>
        </w:rPr>
        <w:t>，</w:t>
      </w:r>
      <w:r>
        <w:rPr>
          <w:b/>
          <w:bCs/>
          <w:spacing w:val="11"/>
        </w:rPr>
        <w:t>完成预算</w:t>
      </w:r>
    </w:p>
    <w:p w14:paraId="1C11F7AA">
      <w:pPr>
        <w:pStyle w:val="2"/>
        <w:spacing w:before="194" w:line="228" w:lineRule="auto"/>
      </w:pPr>
      <w:r>
        <w:rPr>
          <w:b/>
          <w:bCs/>
          <w:spacing w:val="2"/>
        </w:rPr>
        <w:t>97.10%。其中：</w:t>
      </w:r>
    </w:p>
    <w:p w14:paraId="47A52101">
      <w:pPr>
        <w:pStyle w:val="2"/>
        <w:spacing w:before="350" w:line="337" w:lineRule="auto"/>
        <w:ind w:right="113" w:firstLine="663"/>
        <w:jc w:val="both"/>
      </w:pPr>
      <w:r>
        <w:rPr>
          <w:b/>
          <w:bCs/>
          <w:spacing w:val="8"/>
        </w:rPr>
        <w:t>1.一般公共服务（类）政府办公厅（室）及相关机构事务</w:t>
      </w:r>
      <w:r>
        <w:rPr>
          <w:spacing w:val="9"/>
        </w:rPr>
        <w:t xml:space="preserve"> </w:t>
      </w:r>
      <w:r>
        <w:rPr>
          <w:b/>
          <w:bCs/>
          <w:spacing w:val="11"/>
        </w:rPr>
        <w:t>（款）信访事务（项）</w:t>
      </w:r>
      <w:r>
        <w:rPr>
          <w:spacing w:val="-76"/>
        </w:rPr>
        <w:t xml:space="preserve"> </w:t>
      </w:r>
      <w:r>
        <w:rPr>
          <w:b/>
          <w:bCs/>
          <w:spacing w:val="11"/>
        </w:rPr>
        <w:t>:</w:t>
      </w:r>
      <w:r>
        <w:rPr>
          <w:spacing w:val="11"/>
        </w:rPr>
        <w:t xml:space="preserve"> 支出决算为</w:t>
      </w:r>
      <w:r>
        <w:rPr>
          <w:spacing w:val="-47"/>
        </w:rPr>
        <w:t xml:space="preserve"> </w:t>
      </w:r>
      <w:r>
        <w:rPr>
          <w:spacing w:val="11"/>
        </w:rPr>
        <w:t>708.</w:t>
      </w:r>
      <w:r>
        <w:rPr>
          <w:spacing w:val="10"/>
        </w:rPr>
        <w:t>41</w:t>
      </w:r>
      <w:r>
        <w:rPr>
          <w:spacing w:val="-42"/>
        </w:rPr>
        <w:t xml:space="preserve"> </w:t>
      </w:r>
      <w:r>
        <w:rPr>
          <w:spacing w:val="10"/>
        </w:rPr>
        <w:t>万元，完成预算</w:t>
      </w:r>
      <w:r>
        <w:t xml:space="preserve"> </w:t>
      </w:r>
      <w:r>
        <w:rPr>
          <w:spacing w:val="2"/>
        </w:rPr>
        <w:t>97.60%。</w:t>
      </w:r>
    </w:p>
    <w:p w14:paraId="61E31C8B">
      <w:pPr>
        <w:pStyle w:val="2"/>
        <w:spacing w:before="186" w:line="326" w:lineRule="auto"/>
        <w:ind w:left="9" w:firstLine="633"/>
      </w:pPr>
      <w:r>
        <w:rPr>
          <w:b/>
          <w:bCs/>
          <w:spacing w:val="9"/>
        </w:rPr>
        <w:t>2.社会保障和就业（类）行政事业单位养老支出（款）行</w:t>
      </w:r>
      <w:r>
        <w:rPr>
          <w:spacing w:val="1"/>
        </w:rPr>
        <w:t xml:space="preserve">  </w:t>
      </w:r>
      <w:r>
        <w:rPr>
          <w:b/>
          <w:bCs/>
          <w:spacing w:val="-6"/>
        </w:rPr>
        <w:t>政单位离退休（项）:</w:t>
      </w:r>
      <w:r>
        <w:rPr>
          <w:spacing w:val="-6"/>
        </w:rPr>
        <w:t xml:space="preserve"> 支出决算为</w:t>
      </w:r>
      <w:r>
        <w:rPr>
          <w:spacing w:val="-38"/>
        </w:rPr>
        <w:t xml:space="preserve"> </w:t>
      </w:r>
      <w:r>
        <w:rPr>
          <w:spacing w:val="-6"/>
        </w:rPr>
        <w:t>1.08</w:t>
      </w:r>
      <w:r>
        <w:rPr>
          <w:spacing w:val="-51"/>
        </w:rPr>
        <w:t xml:space="preserve"> </w:t>
      </w:r>
      <w:r>
        <w:rPr>
          <w:spacing w:val="-6"/>
        </w:rPr>
        <w:t>万元，完成</w:t>
      </w:r>
      <w:r>
        <w:rPr>
          <w:spacing w:val="-7"/>
        </w:rPr>
        <w:t>预算</w:t>
      </w:r>
      <w:r>
        <w:rPr>
          <w:spacing w:val="-55"/>
        </w:rPr>
        <w:t xml:space="preserve"> </w:t>
      </w:r>
      <w:r>
        <w:rPr>
          <w:spacing w:val="-7"/>
        </w:rPr>
        <w:t>73.97%。</w:t>
      </w:r>
    </w:p>
    <w:p w14:paraId="0B636D28">
      <w:pPr>
        <w:pStyle w:val="2"/>
        <w:spacing w:before="213" w:line="326" w:lineRule="auto"/>
        <w:ind w:left="8" w:firstLine="637"/>
      </w:pPr>
      <w:r>
        <w:rPr>
          <w:b/>
          <w:bCs/>
          <w:spacing w:val="9"/>
        </w:rPr>
        <w:t>3.社会保障和就业（类）行政事业单位养老支出（款）事</w:t>
      </w:r>
      <w:r>
        <w:t xml:space="preserve">  </w:t>
      </w:r>
      <w:r>
        <w:rPr>
          <w:b/>
          <w:bCs/>
          <w:spacing w:val="3"/>
        </w:rPr>
        <w:t>业单位离退休（项）:</w:t>
      </w:r>
      <w:r>
        <w:rPr>
          <w:spacing w:val="3"/>
        </w:rPr>
        <w:t xml:space="preserve"> 支出决算为</w:t>
      </w:r>
      <w:r>
        <w:rPr>
          <w:spacing w:val="-50"/>
        </w:rPr>
        <w:t xml:space="preserve"> </w:t>
      </w:r>
      <w:r>
        <w:rPr>
          <w:spacing w:val="3"/>
        </w:rPr>
        <w:t>2.04</w:t>
      </w:r>
      <w:r>
        <w:rPr>
          <w:spacing w:val="-50"/>
        </w:rPr>
        <w:t xml:space="preserve"> </w:t>
      </w:r>
      <w:r>
        <w:rPr>
          <w:spacing w:val="3"/>
        </w:rPr>
        <w:t>万元，完成预算</w:t>
      </w:r>
      <w:r>
        <w:rPr>
          <w:spacing w:val="-41"/>
        </w:rPr>
        <w:t xml:space="preserve"> </w:t>
      </w:r>
      <w:r>
        <w:rPr>
          <w:spacing w:val="3"/>
        </w:rPr>
        <w:t>100%。</w:t>
      </w:r>
    </w:p>
    <w:p w14:paraId="5024DFC9">
      <w:pPr>
        <w:pStyle w:val="2"/>
        <w:spacing w:before="214" w:line="332" w:lineRule="auto"/>
        <w:ind w:left="11" w:right="114" w:firstLine="634"/>
        <w:jc w:val="both"/>
      </w:pPr>
      <w:r>
        <w:rPr>
          <w:b/>
          <w:bCs/>
          <w:spacing w:val="9"/>
        </w:rPr>
        <w:t>3.社会保障和就业（类）行政事业单位养老支出（款）机</w:t>
      </w:r>
      <w:r>
        <w:t xml:space="preserve"> </w:t>
      </w:r>
      <w:r>
        <w:rPr>
          <w:b/>
          <w:bCs/>
          <w:spacing w:val="9"/>
        </w:rPr>
        <w:t>关事业单位基本养老保险缴费支出（项）</w:t>
      </w:r>
      <w:r>
        <w:rPr>
          <w:spacing w:val="-84"/>
        </w:rPr>
        <w:t xml:space="preserve"> </w:t>
      </w:r>
      <w:r>
        <w:rPr>
          <w:b/>
          <w:bCs/>
          <w:spacing w:val="9"/>
        </w:rPr>
        <w:t>:</w:t>
      </w:r>
      <w:r>
        <w:rPr>
          <w:spacing w:val="9"/>
        </w:rPr>
        <w:t xml:space="preserve"> </w:t>
      </w:r>
      <w:r>
        <w:rPr>
          <w:spacing w:val="8"/>
        </w:rPr>
        <w:t>支出决算为</w:t>
      </w:r>
      <w:r>
        <w:rPr>
          <w:spacing w:val="-58"/>
        </w:rPr>
        <w:t xml:space="preserve"> </w:t>
      </w:r>
      <w:r>
        <w:rPr>
          <w:spacing w:val="8"/>
        </w:rPr>
        <w:t>43.52</w:t>
      </w:r>
      <w:r>
        <w:t xml:space="preserve"> </w:t>
      </w:r>
      <w:r>
        <w:rPr>
          <w:spacing w:val="4"/>
        </w:rPr>
        <w:t>万元，完成预算</w:t>
      </w:r>
      <w:r>
        <w:rPr>
          <w:spacing w:val="-57"/>
        </w:rPr>
        <w:t xml:space="preserve"> </w:t>
      </w:r>
      <w:r>
        <w:rPr>
          <w:spacing w:val="4"/>
        </w:rPr>
        <w:t>93.89%。</w:t>
      </w:r>
    </w:p>
    <w:p w14:paraId="1ED24437">
      <w:pPr>
        <w:pStyle w:val="2"/>
        <w:spacing w:before="210" w:line="327" w:lineRule="auto"/>
        <w:ind w:left="13" w:right="116" w:firstLine="625"/>
      </w:pPr>
      <w:r>
        <w:rPr>
          <w:b/>
          <w:bCs/>
          <w:spacing w:val="9"/>
        </w:rPr>
        <w:t>4.卫生健康（类）行政事业单位医疗（款）行政单位医疗</w:t>
      </w:r>
      <w:r>
        <w:rPr>
          <w:spacing w:val="8"/>
        </w:rPr>
        <w:t xml:space="preserve"> </w:t>
      </w:r>
      <w:r>
        <w:rPr>
          <w:b/>
          <w:bCs/>
          <w:spacing w:val="4"/>
        </w:rPr>
        <w:t>（项）:</w:t>
      </w:r>
      <w:r>
        <w:rPr>
          <w:spacing w:val="4"/>
        </w:rPr>
        <w:t>支出决算为</w:t>
      </w:r>
      <w:r>
        <w:rPr>
          <w:spacing w:val="-51"/>
        </w:rPr>
        <w:t xml:space="preserve"> </w:t>
      </w:r>
      <w:r>
        <w:rPr>
          <w:spacing w:val="4"/>
        </w:rPr>
        <w:t>9.14</w:t>
      </w:r>
      <w:r>
        <w:rPr>
          <w:spacing w:val="-51"/>
        </w:rPr>
        <w:t xml:space="preserve"> </w:t>
      </w:r>
      <w:r>
        <w:rPr>
          <w:spacing w:val="4"/>
        </w:rPr>
        <w:t>万元，完成预算</w:t>
      </w:r>
      <w:r>
        <w:rPr>
          <w:spacing w:val="-61"/>
        </w:rPr>
        <w:t xml:space="preserve"> </w:t>
      </w:r>
      <w:r>
        <w:rPr>
          <w:spacing w:val="4"/>
        </w:rPr>
        <w:t>95.01%。</w:t>
      </w:r>
    </w:p>
    <w:p w14:paraId="349BC2CD">
      <w:pPr>
        <w:pStyle w:val="2"/>
        <w:spacing w:before="210" w:line="327" w:lineRule="auto"/>
        <w:ind w:left="13" w:right="116" w:firstLine="632"/>
      </w:pPr>
      <w:r>
        <w:rPr>
          <w:b/>
          <w:bCs/>
          <w:spacing w:val="9"/>
        </w:rPr>
        <w:t>5.卫生健康（类）行政事业单位医疗（款）事业单位医疗</w:t>
      </w:r>
      <w:r>
        <w:t xml:space="preserve"> </w:t>
      </w:r>
      <w:r>
        <w:rPr>
          <w:b/>
          <w:bCs/>
          <w:spacing w:val="4"/>
        </w:rPr>
        <w:t>（项）:</w:t>
      </w:r>
      <w:r>
        <w:rPr>
          <w:spacing w:val="4"/>
        </w:rPr>
        <w:t>支出决算为</w:t>
      </w:r>
      <w:r>
        <w:rPr>
          <w:spacing w:val="-51"/>
        </w:rPr>
        <w:t xml:space="preserve"> </w:t>
      </w:r>
      <w:r>
        <w:rPr>
          <w:spacing w:val="4"/>
        </w:rPr>
        <w:t>6.83</w:t>
      </w:r>
      <w:r>
        <w:rPr>
          <w:spacing w:val="-51"/>
        </w:rPr>
        <w:t xml:space="preserve"> </w:t>
      </w:r>
      <w:r>
        <w:rPr>
          <w:spacing w:val="4"/>
        </w:rPr>
        <w:t>万元，完成预算</w:t>
      </w:r>
      <w:r>
        <w:rPr>
          <w:spacing w:val="-61"/>
        </w:rPr>
        <w:t xml:space="preserve"> </w:t>
      </w:r>
      <w:r>
        <w:rPr>
          <w:spacing w:val="4"/>
        </w:rPr>
        <w:t>93.31%。</w:t>
      </w:r>
    </w:p>
    <w:p w14:paraId="12DA72D4">
      <w:pPr>
        <w:pStyle w:val="2"/>
        <w:spacing w:before="210" w:line="226" w:lineRule="auto"/>
        <w:jc w:val="right"/>
      </w:pPr>
      <w:r>
        <w:rPr>
          <w:b/>
          <w:bCs/>
          <w:spacing w:val="-15"/>
        </w:rPr>
        <w:t>6.住房保障支出（类）住房改革支出（款）住房公积金（项</w:t>
      </w:r>
      <w:r>
        <w:rPr>
          <w:b/>
          <w:bCs/>
          <w:spacing w:val="-80"/>
          <w:w w:val="91"/>
        </w:rPr>
        <w:t>）：</w:t>
      </w:r>
    </w:p>
    <w:p w14:paraId="40CF0E23">
      <w:pPr>
        <w:pStyle w:val="2"/>
        <w:spacing w:before="196" w:line="227" w:lineRule="auto"/>
        <w:ind w:left="8"/>
      </w:pPr>
      <w:r>
        <w:rPr>
          <w:spacing w:val="4"/>
        </w:rPr>
        <w:t>支出决算为</w:t>
      </w:r>
      <w:r>
        <w:rPr>
          <w:spacing w:val="-56"/>
        </w:rPr>
        <w:t xml:space="preserve"> </w:t>
      </w:r>
      <w:r>
        <w:rPr>
          <w:spacing w:val="4"/>
        </w:rPr>
        <w:t>31.63</w:t>
      </w:r>
      <w:r>
        <w:rPr>
          <w:spacing w:val="-51"/>
        </w:rPr>
        <w:t xml:space="preserve"> </w:t>
      </w:r>
      <w:r>
        <w:rPr>
          <w:spacing w:val="4"/>
        </w:rPr>
        <w:t>万元，完成预算</w:t>
      </w:r>
      <w:r>
        <w:rPr>
          <w:spacing w:val="-61"/>
        </w:rPr>
        <w:t xml:space="preserve"> </w:t>
      </w:r>
      <w:r>
        <w:rPr>
          <w:spacing w:val="4"/>
        </w:rPr>
        <w:t>92.90%。</w:t>
      </w:r>
    </w:p>
    <w:p w14:paraId="26F8364D">
      <w:pPr>
        <w:spacing w:line="227" w:lineRule="auto"/>
        <w:sectPr>
          <w:footerReference r:id="rId11" w:type="default"/>
          <w:pgSz w:w="11905" w:h="16839"/>
          <w:pgMar w:top="1431" w:right="1474" w:bottom="2058" w:left="1598" w:header="0" w:footer="1782" w:gutter="0"/>
          <w:cols w:space="720" w:num="1"/>
        </w:sectPr>
      </w:pPr>
    </w:p>
    <w:p w14:paraId="34C16AC7">
      <w:pPr>
        <w:spacing w:line="417" w:lineRule="auto"/>
        <w:rPr>
          <w:rFonts w:ascii="Noto Sans CJK SC Regular"/>
          <w:sz w:val="21"/>
        </w:rPr>
      </w:pPr>
    </w:p>
    <w:p w14:paraId="3EDCB5FB">
      <w:pPr>
        <w:spacing w:before="114" w:line="226" w:lineRule="auto"/>
        <w:ind w:right="18"/>
        <w:jc w:val="right"/>
        <w:outlineLvl w:val="1"/>
        <w:rPr>
          <w:rFonts w:ascii="黑体" w:hAnsi="黑体" w:eastAsia="黑体" w:cs="黑体"/>
          <w:sz w:val="35"/>
          <w:szCs w:val="35"/>
        </w:rPr>
      </w:pPr>
      <w:bookmarkStart w:id="31" w:name="bookmark22"/>
      <w:bookmarkEnd w:id="31"/>
      <w:bookmarkStart w:id="32" w:name="bookmark11"/>
      <w:bookmarkEnd w:id="32"/>
      <w:r>
        <w:rPr>
          <w:rFonts w:ascii="黑体" w:hAnsi="黑体" w:eastAsia="黑体" w:cs="黑体"/>
          <w:spacing w:val="21"/>
          <w:sz w:val="31"/>
          <w:szCs w:val="31"/>
        </w:rPr>
        <w:t>六</w:t>
      </w: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、一</w:t>
      </w:r>
      <w:r>
        <w:rPr>
          <w:rFonts w:ascii="黑体" w:hAnsi="黑体" w:eastAsia="黑体" w:cs="黑体"/>
          <w:spacing w:val="21"/>
          <w:sz w:val="35"/>
          <w:szCs w:val="35"/>
        </w:rPr>
        <w:t>般公共预算财政拨款基本支出决算情况说明</w:t>
      </w:r>
    </w:p>
    <w:p w14:paraId="42B4AC99">
      <w:pPr>
        <w:spacing w:line="242" w:lineRule="auto"/>
        <w:rPr>
          <w:rFonts w:ascii="Noto Sans CJK SC Regular"/>
          <w:sz w:val="21"/>
        </w:rPr>
      </w:pPr>
    </w:p>
    <w:p w14:paraId="01E03573">
      <w:pPr>
        <w:spacing w:line="243" w:lineRule="auto"/>
        <w:rPr>
          <w:rFonts w:ascii="Noto Sans CJK SC Regular"/>
          <w:sz w:val="21"/>
        </w:rPr>
      </w:pPr>
    </w:p>
    <w:p w14:paraId="7A719900">
      <w:pPr>
        <w:pStyle w:val="2"/>
        <w:spacing w:before="101" w:line="327" w:lineRule="auto"/>
        <w:ind w:left="48" w:right="21" w:firstLine="598"/>
      </w:pPr>
      <w:r>
        <w:rPr>
          <w:spacing w:val="10"/>
        </w:rPr>
        <w:t>2023</w:t>
      </w:r>
      <w:r>
        <w:rPr>
          <w:spacing w:val="-29"/>
        </w:rPr>
        <w:t xml:space="preserve"> </w:t>
      </w:r>
      <w:r>
        <w:rPr>
          <w:spacing w:val="10"/>
        </w:rPr>
        <w:t>年一般公共预算财政拨款基本支出</w:t>
      </w:r>
      <w:r>
        <w:rPr>
          <w:spacing w:val="-53"/>
        </w:rPr>
        <w:t xml:space="preserve"> </w:t>
      </w:r>
      <w:r>
        <w:rPr>
          <w:spacing w:val="10"/>
        </w:rPr>
        <w:t>463.64</w:t>
      </w:r>
      <w:r>
        <w:rPr>
          <w:spacing w:val="-47"/>
        </w:rPr>
        <w:t xml:space="preserve"> </w:t>
      </w:r>
      <w:r>
        <w:rPr>
          <w:spacing w:val="10"/>
        </w:rPr>
        <w:t>万元，其</w:t>
      </w:r>
      <w:r>
        <w:t xml:space="preserve"> </w:t>
      </w:r>
      <w:r>
        <w:rPr>
          <w:spacing w:val="-27"/>
        </w:rPr>
        <w:t>中：</w:t>
      </w:r>
    </w:p>
    <w:p w14:paraId="5BF6FAE3">
      <w:pPr>
        <w:pStyle w:val="2"/>
        <w:spacing w:before="208" w:line="335" w:lineRule="auto"/>
        <w:ind w:left="10" w:firstLine="648"/>
      </w:pPr>
      <w:r>
        <w:rPr>
          <w:spacing w:val="4"/>
        </w:rPr>
        <w:t>人员经费</w:t>
      </w:r>
      <w:r>
        <w:rPr>
          <w:spacing w:val="-45"/>
        </w:rPr>
        <w:t xml:space="preserve"> </w:t>
      </w:r>
      <w:r>
        <w:rPr>
          <w:spacing w:val="4"/>
        </w:rPr>
        <w:t>379.85</w:t>
      </w:r>
      <w:r>
        <w:rPr>
          <w:spacing w:val="-50"/>
        </w:rPr>
        <w:t xml:space="preserve"> </w:t>
      </w:r>
      <w:r>
        <w:rPr>
          <w:spacing w:val="4"/>
        </w:rPr>
        <w:t>万元，主要包括：基本工资、津贴补贴、</w:t>
      </w:r>
      <w:r>
        <w:t xml:space="preserve"> </w:t>
      </w:r>
      <w:r>
        <w:rPr>
          <w:spacing w:val="13"/>
        </w:rPr>
        <w:t>奖金、机关事业单位基本养老保险缴费、其他社会保障缴费、</w:t>
      </w:r>
      <w:r>
        <w:rPr>
          <w:spacing w:val="4"/>
        </w:rPr>
        <w:t xml:space="preserve"> </w:t>
      </w:r>
      <w:r>
        <w:rPr>
          <w:spacing w:val="12"/>
        </w:rPr>
        <w:t xml:space="preserve">其他工资福利支出、医疗费补助、住房公积金、其他对个人和 </w:t>
      </w:r>
      <w:r>
        <w:rPr>
          <w:spacing w:val="6"/>
        </w:rPr>
        <w:t>家庭的补助支出等。</w:t>
      </w:r>
    </w:p>
    <w:p w14:paraId="61F46E1A">
      <w:pPr>
        <w:pStyle w:val="2"/>
        <w:spacing w:before="210" w:line="335" w:lineRule="auto"/>
        <w:ind w:left="13" w:right="18" w:firstLine="645"/>
      </w:pPr>
      <w:r>
        <w:rPr>
          <w:spacing w:val="9"/>
        </w:rPr>
        <w:t>公用经费</w:t>
      </w:r>
      <w:r>
        <w:rPr>
          <w:spacing w:val="-43"/>
        </w:rPr>
        <w:t xml:space="preserve"> </w:t>
      </w:r>
      <w:r>
        <w:rPr>
          <w:spacing w:val="9"/>
        </w:rPr>
        <w:t>83.79</w:t>
      </w:r>
      <w:r>
        <w:rPr>
          <w:spacing w:val="-49"/>
        </w:rPr>
        <w:t xml:space="preserve"> </w:t>
      </w:r>
      <w:r>
        <w:rPr>
          <w:spacing w:val="9"/>
        </w:rPr>
        <w:t>万元，主要包括：办公费、印刷费、邮电</w:t>
      </w:r>
      <w:r>
        <w:t xml:space="preserve"> </w:t>
      </w:r>
      <w:r>
        <w:rPr>
          <w:spacing w:val="12"/>
        </w:rPr>
        <w:t>费、物业管理费、差旅费、维修（护）费、会议费、培训费、</w:t>
      </w:r>
      <w:r>
        <w:rPr>
          <w:spacing w:val="8"/>
        </w:rPr>
        <w:t xml:space="preserve"> </w:t>
      </w:r>
      <w:r>
        <w:rPr>
          <w:spacing w:val="12"/>
        </w:rPr>
        <w:t>公务接待费、劳务费、工会经费、福利费、公务用车运行维护</w:t>
      </w:r>
      <w:r>
        <w:rPr>
          <w:spacing w:val="8"/>
        </w:rPr>
        <w:t xml:space="preserve"> 费、其他交通费、税金及附加费用、其他商品和服务支出等。</w:t>
      </w:r>
    </w:p>
    <w:p w14:paraId="174D3083">
      <w:pPr>
        <w:pStyle w:val="2"/>
        <w:spacing w:before="208" w:line="327" w:lineRule="auto"/>
        <w:ind w:left="38" w:right="21" w:firstLine="618"/>
      </w:pPr>
      <w:r>
        <w:rPr>
          <w:b/>
          <w:bCs/>
          <w:spacing w:val="4"/>
        </w:rPr>
        <w:t>（注：数据来源于财决</w:t>
      </w:r>
      <w:r>
        <w:rPr>
          <w:spacing w:val="-46"/>
        </w:rPr>
        <w:t xml:space="preserve"> </w:t>
      </w:r>
      <w:r>
        <w:rPr>
          <w:b/>
          <w:bCs/>
          <w:spacing w:val="4"/>
        </w:rPr>
        <w:t>07</w:t>
      </w:r>
      <w:r>
        <w:rPr>
          <w:spacing w:val="-48"/>
        </w:rPr>
        <w:t xml:space="preserve"> </w:t>
      </w:r>
      <w:r>
        <w:rPr>
          <w:b/>
          <w:bCs/>
          <w:spacing w:val="4"/>
        </w:rPr>
        <w:t>表和财决</w:t>
      </w:r>
      <w:r>
        <w:rPr>
          <w:spacing w:val="-57"/>
        </w:rPr>
        <w:t xml:space="preserve"> </w:t>
      </w:r>
      <w:r>
        <w:rPr>
          <w:b/>
          <w:bCs/>
          <w:spacing w:val="4"/>
        </w:rPr>
        <w:t>08-1</w:t>
      </w:r>
      <w:r>
        <w:rPr>
          <w:spacing w:val="-49"/>
        </w:rPr>
        <w:t xml:space="preserve"> </w:t>
      </w:r>
      <w:r>
        <w:rPr>
          <w:b/>
          <w:bCs/>
          <w:spacing w:val="4"/>
        </w:rPr>
        <w:t>表，仅罗列本部</w:t>
      </w:r>
      <w:r>
        <w:t xml:space="preserve"> </w:t>
      </w:r>
      <w:r>
        <w:rPr>
          <w:b/>
          <w:bCs/>
          <w:spacing w:val="3"/>
        </w:rPr>
        <w:t>门实际支出涉及的经济分类科目。）</w:t>
      </w:r>
    </w:p>
    <w:p w14:paraId="2780A46A">
      <w:pPr>
        <w:spacing w:line="470" w:lineRule="auto"/>
        <w:rPr>
          <w:rFonts w:ascii="Noto Sans CJK SC Regular"/>
          <w:sz w:val="21"/>
        </w:rPr>
      </w:pPr>
    </w:p>
    <w:p w14:paraId="4EE6EA33">
      <w:pPr>
        <w:spacing w:before="115" w:line="226" w:lineRule="auto"/>
        <w:ind w:left="638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</w:t>
      </w:r>
      <w:r>
        <w:rPr>
          <w:rFonts w:ascii="黑体" w:hAnsi="黑体" w:eastAsia="黑体" w:cs="黑体"/>
          <w:spacing w:val="9"/>
          <w:sz w:val="35"/>
          <w:szCs w:val="35"/>
        </w:rPr>
        <w:t>财政拨款</w:t>
      </w:r>
      <w:r>
        <w:rPr>
          <w:rFonts w:ascii="黑体" w:hAnsi="黑体" w:eastAsia="黑体" w:cs="黑体"/>
          <w:b/>
          <w:bCs/>
          <w:spacing w:val="9"/>
          <w:sz w:val="35"/>
          <w:szCs w:val="35"/>
        </w:rPr>
        <w:t>“</w:t>
      </w:r>
      <w:r>
        <w:rPr>
          <w:rFonts w:ascii="黑体" w:hAnsi="黑体" w:eastAsia="黑体" w:cs="黑体"/>
          <w:spacing w:val="9"/>
          <w:sz w:val="35"/>
          <w:szCs w:val="35"/>
        </w:rPr>
        <w:t>三公”经费支出决算情况说明</w:t>
      </w:r>
    </w:p>
    <w:p w14:paraId="4E68D090">
      <w:pPr>
        <w:pStyle w:val="2"/>
        <w:spacing w:before="341" w:line="227" w:lineRule="auto"/>
        <w:ind w:left="652"/>
        <w:outlineLvl w:val="2"/>
      </w:pPr>
      <w:r>
        <w:rPr>
          <w:b/>
          <w:bCs/>
          <w:spacing w:val="4"/>
        </w:rPr>
        <w:t>（一）</w:t>
      </w:r>
      <w:r>
        <w:rPr>
          <w:spacing w:val="-134"/>
        </w:rPr>
        <w:t xml:space="preserve"> </w:t>
      </w:r>
      <w:r>
        <w:rPr>
          <w:b/>
          <w:bCs/>
          <w:spacing w:val="4"/>
        </w:rPr>
        <w:t>“三公</w:t>
      </w:r>
      <w:r>
        <w:rPr>
          <w:spacing w:val="-110"/>
        </w:rPr>
        <w:t xml:space="preserve"> </w:t>
      </w:r>
      <w:r>
        <w:rPr>
          <w:b/>
          <w:bCs/>
          <w:spacing w:val="4"/>
        </w:rPr>
        <w:t>”经费财政拨款支出决算总体情</w:t>
      </w:r>
      <w:r>
        <w:rPr>
          <w:b/>
          <w:bCs/>
          <w:spacing w:val="3"/>
        </w:rPr>
        <w:t>况说明</w:t>
      </w:r>
    </w:p>
    <w:p w14:paraId="5858099D">
      <w:pPr>
        <w:pStyle w:val="2"/>
        <w:spacing w:before="350" w:line="327" w:lineRule="auto"/>
        <w:ind w:left="12" w:right="18" w:firstLine="629"/>
      </w:pPr>
      <w:r>
        <w:rPr>
          <w:spacing w:val="-1"/>
        </w:rPr>
        <w:t>2023</w:t>
      </w:r>
      <w:r>
        <w:rPr>
          <w:spacing w:val="-47"/>
        </w:rPr>
        <w:t xml:space="preserve"> </w:t>
      </w:r>
      <w:r>
        <w:rPr>
          <w:spacing w:val="-1"/>
        </w:rPr>
        <w:t>年度“三公</w:t>
      </w:r>
      <w:r>
        <w:rPr>
          <w:spacing w:val="-110"/>
        </w:rPr>
        <w:t xml:space="preserve"> </w:t>
      </w:r>
      <w:r>
        <w:rPr>
          <w:spacing w:val="-1"/>
        </w:rPr>
        <w:t>”经费财政拨款支出决算为</w:t>
      </w:r>
      <w:r>
        <w:rPr>
          <w:spacing w:val="-55"/>
        </w:rPr>
        <w:t xml:space="preserve"> </w:t>
      </w:r>
      <w:r>
        <w:rPr>
          <w:spacing w:val="-1"/>
        </w:rPr>
        <w:t>3.35</w:t>
      </w:r>
      <w:r>
        <w:rPr>
          <w:spacing w:val="-51"/>
        </w:rPr>
        <w:t xml:space="preserve"> </w:t>
      </w:r>
      <w:r>
        <w:rPr>
          <w:spacing w:val="-2"/>
        </w:rPr>
        <w:t>万元，完</w:t>
      </w:r>
      <w:r>
        <w:t xml:space="preserve"> </w:t>
      </w:r>
      <w:r>
        <w:rPr>
          <w:spacing w:val="4"/>
        </w:rPr>
        <w:t>成预算</w:t>
      </w:r>
      <w:r>
        <w:rPr>
          <w:spacing w:val="-56"/>
        </w:rPr>
        <w:t xml:space="preserve"> </w:t>
      </w:r>
      <w:r>
        <w:rPr>
          <w:spacing w:val="4"/>
        </w:rPr>
        <w:t>92.03%，较上年度增加</w:t>
      </w:r>
      <w:r>
        <w:rPr>
          <w:spacing w:val="-61"/>
        </w:rPr>
        <w:t xml:space="preserve"> </w:t>
      </w:r>
      <w:r>
        <w:rPr>
          <w:spacing w:val="4"/>
        </w:rPr>
        <w:t>0.09</w:t>
      </w:r>
      <w:r>
        <w:rPr>
          <w:spacing w:val="-51"/>
        </w:rPr>
        <w:t xml:space="preserve"> </w:t>
      </w:r>
      <w:r>
        <w:rPr>
          <w:spacing w:val="4"/>
        </w:rPr>
        <w:t>万元，增长</w:t>
      </w:r>
      <w:r>
        <w:rPr>
          <w:spacing w:val="-58"/>
        </w:rPr>
        <w:t xml:space="preserve"> </w:t>
      </w:r>
      <w:r>
        <w:rPr>
          <w:spacing w:val="4"/>
        </w:rPr>
        <w:t>2.76%。</w:t>
      </w:r>
    </w:p>
    <w:p w14:paraId="7D226FAA">
      <w:pPr>
        <w:spacing w:line="327" w:lineRule="auto"/>
        <w:sectPr>
          <w:footerReference r:id="rId12" w:type="default"/>
          <w:pgSz w:w="11905" w:h="16839"/>
          <w:pgMar w:top="1431" w:right="1569" w:bottom="2060" w:left="1599" w:header="0" w:footer="1782" w:gutter="0"/>
          <w:cols w:space="720" w:num="1"/>
        </w:sectPr>
      </w:pPr>
    </w:p>
    <w:p w14:paraId="37E6716F">
      <w:pPr>
        <w:spacing w:line="448" w:lineRule="auto"/>
        <w:rPr>
          <w:rFonts w:ascii="Noto Sans CJK SC Regular"/>
          <w:sz w:val="21"/>
        </w:rPr>
      </w:pPr>
    </w:p>
    <w:p w14:paraId="1994125F">
      <w:pPr>
        <w:pStyle w:val="2"/>
        <w:spacing w:before="100" w:line="326" w:lineRule="auto"/>
        <w:ind w:left="4" w:right="337" w:firstLine="645"/>
      </w:pPr>
      <w:r>
        <w:rPr>
          <w:b/>
          <w:bCs/>
          <w:spacing w:val="5"/>
        </w:rPr>
        <w:t>（注：上述“预算</w:t>
      </w:r>
      <w:r>
        <w:rPr>
          <w:spacing w:val="-98"/>
        </w:rPr>
        <w:t xml:space="preserve"> </w:t>
      </w:r>
      <w:r>
        <w:rPr>
          <w:b/>
          <w:bCs/>
          <w:spacing w:val="5"/>
        </w:rPr>
        <w:t>”</w:t>
      </w:r>
      <w:r>
        <w:rPr>
          <w:spacing w:val="-105"/>
        </w:rPr>
        <w:t xml:space="preserve"> </w:t>
      </w:r>
      <w:r>
        <w:rPr>
          <w:b/>
          <w:bCs/>
          <w:spacing w:val="5"/>
        </w:rPr>
        <w:t>口径为全年预算数，包括一般公共预</w:t>
      </w:r>
      <w:r>
        <w:t xml:space="preserve"> </w:t>
      </w:r>
      <w:r>
        <w:rPr>
          <w:b/>
          <w:bCs/>
          <w:spacing w:val="6"/>
        </w:rPr>
        <w:t>算和政府性基金预算财政拨款支出决算情况。）</w:t>
      </w:r>
    </w:p>
    <w:p w14:paraId="32EE91BE">
      <w:pPr>
        <w:pStyle w:val="2"/>
        <w:spacing w:before="212" w:line="227" w:lineRule="auto"/>
        <w:ind w:left="650"/>
        <w:outlineLvl w:val="2"/>
      </w:pPr>
      <w:r>
        <w:rPr>
          <w:b/>
          <w:bCs/>
          <w:spacing w:val="4"/>
        </w:rPr>
        <w:t>（二）“三公</w:t>
      </w:r>
      <w:r>
        <w:rPr>
          <w:spacing w:val="-92"/>
        </w:rPr>
        <w:t xml:space="preserve"> </w:t>
      </w:r>
      <w:r>
        <w:rPr>
          <w:b/>
          <w:bCs/>
          <w:spacing w:val="4"/>
        </w:rPr>
        <w:t>”经费财政拨款支出决算具体情况说明</w:t>
      </w:r>
    </w:p>
    <w:p w14:paraId="57D9737C">
      <w:pPr>
        <w:pStyle w:val="2"/>
        <w:spacing w:before="352" w:line="335" w:lineRule="auto"/>
        <w:ind w:left="4" w:right="202" w:firstLine="634"/>
        <w:jc w:val="both"/>
      </w:pPr>
      <w:r>
        <w:rPr>
          <w:spacing w:val="-11"/>
        </w:rPr>
        <w:t>2023</w:t>
      </w:r>
      <w:r>
        <w:rPr>
          <w:spacing w:val="-42"/>
        </w:rPr>
        <w:t xml:space="preserve"> </w:t>
      </w:r>
      <w:r>
        <w:rPr>
          <w:spacing w:val="-11"/>
        </w:rPr>
        <w:t>年度“三公</w:t>
      </w:r>
      <w:r>
        <w:rPr>
          <w:spacing w:val="-110"/>
        </w:rPr>
        <w:t xml:space="preserve"> </w:t>
      </w:r>
      <w:r>
        <w:rPr>
          <w:spacing w:val="-11"/>
        </w:rPr>
        <w:t>”经费财政拨款支出决算中，因公出国（境）</w:t>
      </w:r>
      <w:r>
        <w:t xml:space="preserve"> </w:t>
      </w:r>
      <w:r>
        <w:rPr>
          <w:spacing w:val="4"/>
        </w:rPr>
        <w:t>费支出决算</w:t>
      </w:r>
      <w:r>
        <w:rPr>
          <w:spacing w:val="-58"/>
        </w:rPr>
        <w:t xml:space="preserve"> </w:t>
      </w:r>
      <w:r>
        <w:rPr>
          <w:spacing w:val="4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万元，</w:t>
      </w:r>
      <w:r>
        <w:rPr>
          <w:spacing w:val="-70"/>
        </w:rPr>
        <w:t xml:space="preserve"> </w:t>
      </w:r>
      <w:r>
        <w:rPr>
          <w:spacing w:val="4"/>
        </w:rPr>
        <w:t>占</w:t>
      </w:r>
      <w:r>
        <w:rPr>
          <w:spacing w:val="-60"/>
        </w:rPr>
        <w:t xml:space="preserve"> </w:t>
      </w:r>
      <w:r>
        <w:rPr>
          <w:spacing w:val="4"/>
        </w:rPr>
        <w:t>0%；公务用车购置及运行维护费支出决</w:t>
      </w:r>
      <w:r>
        <w:t xml:space="preserve">  </w:t>
      </w:r>
      <w:r>
        <w:rPr>
          <w:spacing w:val="-1"/>
        </w:rPr>
        <w:t>算</w:t>
      </w:r>
      <w:r>
        <w:rPr>
          <w:spacing w:val="-46"/>
        </w:rPr>
        <w:t xml:space="preserve"> </w:t>
      </w:r>
      <w:r>
        <w:rPr>
          <w:spacing w:val="-1"/>
        </w:rPr>
        <w:t>3.00</w:t>
      </w:r>
      <w:r>
        <w:rPr>
          <w:spacing w:val="-51"/>
        </w:rPr>
        <w:t xml:space="preserve"> </w:t>
      </w:r>
      <w:r>
        <w:rPr>
          <w:spacing w:val="-1"/>
        </w:rPr>
        <w:t>万元，</w:t>
      </w:r>
      <w:r>
        <w:rPr>
          <w:spacing w:val="-73"/>
        </w:rPr>
        <w:t xml:space="preserve"> </w:t>
      </w:r>
      <w:r>
        <w:rPr>
          <w:spacing w:val="-1"/>
        </w:rPr>
        <w:t>占</w:t>
      </w:r>
      <w:r>
        <w:rPr>
          <w:spacing w:val="-60"/>
        </w:rPr>
        <w:t xml:space="preserve"> </w:t>
      </w:r>
      <w:r>
        <w:rPr>
          <w:spacing w:val="-1"/>
        </w:rPr>
        <w:t>89.55%；公务接待费支出决算</w:t>
      </w:r>
      <w:r>
        <w:rPr>
          <w:spacing w:val="-62"/>
        </w:rPr>
        <w:t xml:space="preserve"> </w:t>
      </w:r>
      <w:r>
        <w:rPr>
          <w:spacing w:val="-1"/>
        </w:rPr>
        <w:t>0.35</w:t>
      </w:r>
      <w:r>
        <w:rPr>
          <w:spacing w:val="-51"/>
        </w:rPr>
        <w:t xml:space="preserve"> </w:t>
      </w:r>
      <w:r>
        <w:rPr>
          <w:spacing w:val="-1"/>
        </w:rPr>
        <w:t>万元，</w:t>
      </w:r>
      <w:r>
        <w:rPr>
          <w:spacing w:val="-73"/>
        </w:rPr>
        <w:t xml:space="preserve"> </w:t>
      </w:r>
      <w:r>
        <w:rPr>
          <w:spacing w:val="-1"/>
        </w:rPr>
        <w:t>占</w:t>
      </w:r>
      <w:r>
        <w:t xml:space="preserve">  </w:t>
      </w:r>
      <w:r>
        <w:rPr>
          <w:spacing w:val="5"/>
        </w:rPr>
        <w:t>10.45%。具体情况如下：</w:t>
      </w:r>
    </w:p>
    <w:p w14:paraId="5497A620">
      <w:pPr>
        <w:spacing w:before="10" w:line="3036" w:lineRule="exact"/>
        <w:ind w:firstLine="257"/>
      </w:pPr>
      <w:r>
        <w:rPr>
          <w:position w:val="-60"/>
        </w:rPr>
        <w:drawing>
          <wp:inline distT="0" distB="0" distL="0" distR="0">
            <wp:extent cx="5584825" cy="19272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585000" cy="192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1D0B6">
      <w:pPr>
        <w:spacing w:line="427" w:lineRule="auto"/>
        <w:rPr>
          <w:rFonts w:ascii="Noto Sans CJK SC Regular"/>
          <w:sz w:val="21"/>
        </w:rPr>
      </w:pPr>
    </w:p>
    <w:p w14:paraId="0580CE76">
      <w:pPr>
        <w:pStyle w:val="2"/>
        <w:spacing w:before="102" w:line="229" w:lineRule="auto"/>
        <w:ind w:left="650"/>
      </w:pPr>
      <w:r>
        <w:rPr>
          <w:spacing w:val="7"/>
        </w:rPr>
        <w:t>（图</w:t>
      </w:r>
      <w:r>
        <w:rPr>
          <w:spacing w:val="-53"/>
        </w:rPr>
        <w:t xml:space="preserve"> </w:t>
      </w:r>
      <w:r>
        <w:rPr>
          <w:spacing w:val="7"/>
        </w:rPr>
        <w:t>7：“三公</w:t>
      </w:r>
      <w:r>
        <w:rPr>
          <w:spacing w:val="-110"/>
        </w:rPr>
        <w:t xml:space="preserve"> </w:t>
      </w:r>
      <w:r>
        <w:rPr>
          <w:spacing w:val="7"/>
        </w:rPr>
        <w:t>”经费财政拨款支出结构</w:t>
      </w:r>
      <w:r>
        <w:rPr>
          <w:spacing w:val="-12"/>
        </w:rPr>
        <w:t>）（</w:t>
      </w:r>
      <w:r>
        <w:rPr>
          <w:spacing w:val="7"/>
        </w:rPr>
        <w:t>饼状图）</w:t>
      </w:r>
    </w:p>
    <w:p w14:paraId="44748FAB">
      <w:pPr>
        <w:pStyle w:val="2"/>
        <w:spacing w:before="347" w:line="332" w:lineRule="auto"/>
        <w:ind w:right="193" w:firstLine="657"/>
        <w:jc w:val="both"/>
      </w:pPr>
      <w:r>
        <w:rPr>
          <w:b/>
          <w:bCs/>
          <w:spacing w:val="3"/>
        </w:rPr>
        <w:t>1.因公出国（境）经费支出</w:t>
      </w:r>
      <w:r>
        <w:rPr>
          <w:spacing w:val="-22"/>
        </w:rPr>
        <w:t xml:space="preserve"> </w:t>
      </w:r>
      <w:r>
        <w:rPr>
          <w:b/>
          <w:bCs/>
          <w:spacing w:val="3"/>
        </w:rPr>
        <w:t>0</w:t>
      </w:r>
      <w:r>
        <w:rPr>
          <w:spacing w:val="-44"/>
        </w:rPr>
        <w:t xml:space="preserve"> </w:t>
      </w:r>
      <w:r>
        <w:rPr>
          <w:spacing w:val="3"/>
        </w:rPr>
        <w:t>万元，完成预算</w:t>
      </w:r>
      <w:r>
        <w:rPr>
          <w:spacing w:val="-62"/>
        </w:rPr>
        <w:t xml:space="preserve"> </w:t>
      </w:r>
      <w:r>
        <w:rPr>
          <w:spacing w:val="3"/>
        </w:rPr>
        <w:t>0%。全年安</w:t>
      </w:r>
      <w:r>
        <w:t xml:space="preserve">  </w:t>
      </w:r>
      <w:r>
        <w:rPr>
          <w:spacing w:val="-2"/>
        </w:rPr>
        <w:t>排因公出国（境）团组</w:t>
      </w:r>
      <w:r>
        <w:rPr>
          <w:spacing w:val="-39"/>
        </w:rPr>
        <w:t xml:space="preserve"> </w:t>
      </w:r>
      <w:r>
        <w:rPr>
          <w:spacing w:val="-2"/>
        </w:rPr>
        <w:t>0</w:t>
      </w:r>
      <w:r>
        <w:rPr>
          <w:spacing w:val="-52"/>
        </w:rPr>
        <w:t xml:space="preserve"> </w:t>
      </w:r>
      <w:r>
        <w:rPr>
          <w:spacing w:val="-2"/>
        </w:rPr>
        <w:t>次，</w:t>
      </w:r>
      <w:r>
        <w:rPr>
          <w:spacing w:val="-86"/>
        </w:rPr>
        <w:t xml:space="preserve"> </w:t>
      </w:r>
      <w:r>
        <w:rPr>
          <w:spacing w:val="-2"/>
        </w:rPr>
        <w:t>出国（境</w:t>
      </w:r>
      <w:r>
        <w:rPr>
          <w:spacing w:val="-68"/>
        </w:rPr>
        <w:t xml:space="preserve"> </w:t>
      </w:r>
      <w:r>
        <w:rPr>
          <w:spacing w:val="-2"/>
        </w:rPr>
        <w:t>）0</w:t>
      </w:r>
      <w:r>
        <w:rPr>
          <w:spacing w:val="-59"/>
        </w:rPr>
        <w:t xml:space="preserve"> </w:t>
      </w:r>
      <w:r>
        <w:rPr>
          <w:spacing w:val="-3"/>
        </w:rPr>
        <w:t>人。</w:t>
      </w:r>
      <w:r>
        <w:rPr>
          <w:spacing w:val="-73"/>
        </w:rPr>
        <w:t xml:space="preserve"> </w:t>
      </w:r>
      <w:r>
        <w:rPr>
          <w:spacing w:val="-3"/>
        </w:rPr>
        <w:t>因公出国（境）</w:t>
      </w:r>
      <w:r>
        <w:t xml:space="preserve"> </w:t>
      </w:r>
      <w:r>
        <w:rPr>
          <w:spacing w:val="4"/>
        </w:rPr>
        <w:t>支出决算与</w:t>
      </w:r>
      <w:r>
        <w:rPr>
          <w:spacing w:val="-48"/>
        </w:rPr>
        <w:t xml:space="preserve"> </w:t>
      </w:r>
      <w:r>
        <w:rPr>
          <w:spacing w:val="4"/>
        </w:rPr>
        <w:t>2022</w:t>
      </w:r>
      <w:r>
        <w:rPr>
          <w:spacing w:val="-54"/>
        </w:rPr>
        <w:t xml:space="preserve"> </w:t>
      </w:r>
      <w:r>
        <w:rPr>
          <w:spacing w:val="4"/>
        </w:rPr>
        <w:t>决算数年持平。</w:t>
      </w:r>
    </w:p>
    <w:p w14:paraId="3B97DFF0">
      <w:pPr>
        <w:pStyle w:val="2"/>
        <w:spacing w:before="211" w:line="330" w:lineRule="auto"/>
        <w:ind w:left="18" w:right="337" w:firstLine="630"/>
        <w:jc w:val="both"/>
      </w:pPr>
      <w:r>
        <w:rPr>
          <w:b/>
          <w:bCs/>
          <w:spacing w:val="17"/>
        </w:rPr>
        <w:t>2.公务用车购置及运行维护费支出</w:t>
      </w:r>
      <w:r>
        <w:rPr>
          <w:spacing w:val="-15"/>
        </w:rPr>
        <w:t xml:space="preserve"> </w:t>
      </w:r>
      <w:r>
        <w:rPr>
          <w:spacing w:val="17"/>
        </w:rPr>
        <w:t>3.00</w:t>
      </w:r>
      <w:r>
        <w:rPr>
          <w:spacing w:val="-27"/>
        </w:rPr>
        <w:t xml:space="preserve"> </w:t>
      </w:r>
      <w:r>
        <w:rPr>
          <w:spacing w:val="17"/>
        </w:rPr>
        <w:t>万元,完成预算</w:t>
      </w:r>
      <w:r>
        <w:t xml:space="preserve"> </w:t>
      </w:r>
      <w:r>
        <w:rPr>
          <w:spacing w:val="14"/>
        </w:rPr>
        <w:t>100%。公务用车购置及运行维护费支出</w:t>
      </w:r>
      <w:r>
        <w:rPr>
          <w:spacing w:val="13"/>
        </w:rPr>
        <w:t>决算比</w:t>
      </w:r>
      <w:r>
        <w:rPr>
          <w:spacing w:val="-36"/>
        </w:rPr>
        <w:t xml:space="preserve"> </w:t>
      </w:r>
      <w:r>
        <w:rPr>
          <w:spacing w:val="13"/>
        </w:rPr>
        <w:t>2022</w:t>
      </w:r>
      <w:r>
        <w:rPr>
          <w:spacing w:val="-48"/>
        </w:rPr>
        <w:t xml:space="preserve"> </w:t>
      </w:r>
      <w:r>
        <w:rPr>
          <w:spacing w:val="13"/>
        </w:rPr>
        <w:t>年度增加</w:t>
      </w:r>
      <w:r>
        <w:t xml:space="preserve"> </w:t>
      </w:r>
      <w:r>
        <w:rPr>
          <w:spacing w:val="8"/>
        </w:rPr>
        <w:t>0.12</w:t>
      </w:r>
      <w:r>
        <w:rPr>
          <w:spacing w:val="-31"/>
        </w:rPr>
        <w:t xml:space="preserve"> </w:t>
      </w:r>
      <w:r>
        <w:rPr>
          <w:spacing w:val="8"/>
        </w:rPr>
        <w:t>万元，增长</w:t>
      </w:r>
      <w:r>
        <w:rPr>
          <w:spacing w:val="-47"/>
        </w:rPr>
        <w:t xml:space="preserve"> </w:t>
      </w:r>
      <w:r>
        <w:rPr>
          <w:spacing w:val="8"/>
        </w:rPr>
        <w:t>4.17%。主要原因是工作需要，本年新增公车</w:t>
      </w:r>
    </w:p>
    <w:p w14:paraId="1E49B330">
      <w:pPr>
        <w:spacing w:line="330" w:lineRule="auto"/>
        <w:sectPr>
          <w:footerReference r:id="rId13" w:type="default"/>
          <w:pgSz w:w="11905" w:h="16839"/>
          <w:pgMar w:top="1431" w:right="1250" w:bottom="2060" w:left="1602" w:header="0" w:footer="1782" w:gutter="0"/>
          <w:cols w:space="720" w:num="1"/>
        </w:sectPr>
      </w:pPr>
    </w:p>
    <w:p w14:paraId="0A56BDC3">
      <w:pPr>
        <w:spacing w:line="448" w:lineRule="auto"/>
        <w:rPr>
          <w:rFonts w:ascii="Noto Sans CJK SC Regular"/>
          <w:sz w:val="21"/>
        </w:rPr>
      </w:pPr>
    </w:p>
    <w:p w14:paraId="68BF35A7">
      <w:pPr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使用经费。</w:t>
      </w:r>
    </w:p>
    <w:p w14:paraId="563267A3">
      <w:pPr>
        <w:spacing w:before="363" w:line="337" w:lineRule="auto"/>
        <w:ind w:left="10" w:right="13" w:firstLine="63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其中：</w:t>
      </w: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公务用车购置支出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万元。全年按规定更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新购置公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务用车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辆，其中：轿车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辆、金额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万元，越野车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辆、金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额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万元，载客汽车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辆、金额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万元。截至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2022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月底，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单位共有公务用车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辆，其中：轿车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辆、越野车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辆、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载客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汽车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辆、其他车型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辆。</w:t>
      </w:r>
    </w:p>
    <w:p w14:paraId="35058C63">
      <w:pPr>
        <w:spacing w:before="206" w:line="332" w:lineRule="auto"/>
        <w:ind w:left="11" w:right="97" w:firstLine="63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公务用车运行维护费支出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3.00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万元。主要用于单位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信访等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工作等所需的公务用车燃料费、维修费、过路过桥费、保险费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等支出。</w:t>
      </w:r>
    </w:p>
    <w:p w14:paraId="57D4D6CE">
      <w:pPr>
        <w:spacing w:before="209" w:line="332" w:lineRule="auto"/>
        <w:ind w:left="1" w:right="95" w:firstLine="66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 xml:space="preserve">3.  </w:t>
      </w:r>
      <w:r>
        <w:rPr>
          <w:rFonts w:ascii="FangSong_GB2312" w:hAnsi="FangSong_GB2312" w:eastAsia="FangSong_GB2312" w:cs="FangSong_GB2312"/>
          <w:b/>
          <w:bCs/>
          <w:spacing w:val="-2"/>
          <w:sz w:val="31"/>
          <w:szCs w:val="31"/>
        </w:rPr>
        <w:t>公务接待费支出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2"/>
          <w:sz w:val="31"/>
          <w:szCs w:val="31"/>
        </w:rPr>
        <w:t>0.35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万元，完成预算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54.69%。公务接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待费支出决算比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2022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年度减少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0.03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万元，下降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7.9%。主要原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因是本年度接待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批次，共计人数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37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人。</w:t>
      </w:r>
    </w:p>
    <w:p w14:paraId="73C352CA">
      <w:pPr>
        <w:spacing w:before="209" w:line="338" w:lineRule="auto"/>
        <w:ind w:left="8" w:firstLine="68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"/>
          <w:sz w:val="31"/>
          <w:szCs w:val="31"/>
        </w:rPr>
        <w:t>国内公务接待支出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1"/>
          <w:sz w:val="31"/>
          <w:szCs w:val="31"/>
        </w:rPr>
        <w:t>0.35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万元，主要用于执行公务、开展业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务活动开支的交通费、住宿费、用餐费等。国内公务接待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次，31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人次（不包括陪同人员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共计支出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0.35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万元，具体内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容包括：3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27 日接待达州信联办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817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元、6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16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接待省信访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局莅遂调研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990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元、7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24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接待省信访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工作组莅遂考察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880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元、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7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24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接待省委巡视组莅遂督导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840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元。</w:t>
      </w:r>
    </w:p>
    <w:p w14:paraId="2CAE7E73">
      <w:pPr>
        <w:spacing w:before="211" w:line="223" w:lineRule="auto"/>
        <w:ind w:left="657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外事接待支出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万元，外事接待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批次，0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人，共计支出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</w:p>
    <w:p w14:paraId="23E366DB">
      <w:pPr>
        <w:spacing w:before="203" w:line="222" w:lineRule="auto"/>
        <w:ind w:left="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万元。</w:t>
      </w:r>
    </w:p>
    <w:p w14:paraId="5B53E138">
      <w:pPr>
        <w:spacing w:line="22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5" w:h="16839"/>
          <w:pgMar w:top="1431" w:right="1491" w:bottom="2061" w:left="1595" w:header="0" w:footer="1782" w:gutter="0"/>
          <w:cols w:space="720" w:num="1"/>
        </w:sectPr>
      </w:pPr>
    </w:p>
    <w:p w14:paraId="5CB24D82">
      <w:pPr>
        <w:spacing w:line="417" w:lineRule="auto"/>
        <w:rPr>
          <w:rFonts w:ascii="Noto Sans CJK SC Regular"/>
          <w:sz w:val="21"/>
        </w:rPr>
      </w:pPr>
    </w:p>
    <w:p w14:paraId="4A562539">
      <w:pPr>
        <w:spacing w:before="114" w:line="226" w:lineRule="auto"/>
        <w:ind w:left="643"/>
        <w:outlineLvl w:val="1"/>
        <w:rPr>
          <w:rFonts w:ascii="黑体" w:hAnsi="黑体" w:eastAsia="黑体" w:cs="黑体"/>
          <w:sz w:val="35"/>
          <w:szCs w:val="35"/>
        </w:rPr>
      </w:pPr>
      <w:bookmarkStart w:id="33" w:name="bookmark23"/>
      <w:bookmarkEnd w:id="33"/>
      <w:bookmarkStart w:id="34" w:name="bookmark13"/>
      <w:bookmarkEnd w:id="34"/>
      <w:r>
        <w:rPr>
          <w:rFonts w:ascii="黑体" w:hAnsi="黑体" w:eastAsia="黑体" w:cs="黑体"/>
          <w:spacing w:val="9"/>
          <w:sz w:val="31"/>
          <w:szCs w:val="31"/>
        </w:rPr>
        <w:t>八、</w:t>
      </w:r>
      <w:r>
        <w:rPr>
          <w:rFonts w:ascii="黑体" w:hAnsi="黑体" w:eastAsia="黑体" w:cs="黑体"/>
          <w:spacing w:val="9"/>
          <w:sz w:val="35"/>
          <w:szCs w:val="35"/>
        </w:rPr>
        <w:t>政府性基金预算支出决算情况说明</w:t>
      </w:r>
    </w:p>
    <w:p w14:paraId="7B688271">
      <w:pPr>
        <w:spacing w:before="342" w:line="218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年度政府性基金预算财政拨款支出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万元。</w:t>
      </w:r>
    </w:p>
    <w:p w14:paraId="6CB62D46">
      <w:pPr>
        <w:spacing w:before="327" w:line="226" w:lineRule="auto"/>
        <w:ind w:left="653"/>
        <w:outlineLvl w:val="1"/>
        <w:rPr>
          <w:rFonts w:ascii="黑体" w:hAnsi="黑体" w:eastAsia="黑体" w:cs="黑体"/>
          <w:sz w:val="35"/>
          <w:szCs w:val="35"/>
        </w:rPr>
      </w:pPr>
      <w:bookmarkStart w:id="35" w:name="bookmark14"/>
      <w:bookmarkEnd w:id="35"/>
      <w:r>
        <w:rPr>
          <w:rFonts w:ascii="黑体" w:hAnsi="黑体" w:eastAsia="黑体" w:cs="黑体"/>
          <w:spacing w:val="8"/>
          <w:sz w:val="35"/>
          <w:szCs w:val="35"/>
        </w:rPr>
        <w:t>九、国有资本经营预算支出决算情况说明</w:t>
      </w:r>
    </w:p>
    <w:p w14:paraId="72790AED">
      <w:pPr>
        <w:spacing w:before="342" w:line="218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年度国有资本经营预算财政拨款支出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元。</w:t>
      </w:r>
    </w:p>
    <w:p w14:paraId="207EE763">
      <w:pPr>
        <w:spacing w:before="327" w:line="226" w:lineRule="auto"/>
        <w:ind w:left="649"/>
        <w:outlineLvl w:val="1"/>
        <w:rPr>
          <w:rFonts w:ascii="黑体" w:hAnsi="黑体" w:eastAsia="黑体" w:cs="黑体"/>
          <w:sz w:val="35"/>
          <w:szCs w:val="35"/>
        </w:rPr>
      </w:pPr>
      <w:bookmarkStart w:id="36" w:name="bookmark15"/>
      <w:bookmarkEnd w:id="36"/>
      <w:r>
        <w:rPr>
          <w:rFonts w:ascii="黑体" w:hAnsi="黑体" w:eastAsia="黑体" w:cs="黑体"/>
          <w:spacing w:val="8"/>
          <w:sz w:val="35"/>
          <w:szCs w:val="35"/>
        </w:rPr>
        <w:t>十、其他重要事项的情况说明</w:t>
      </w:r>
    </w:p>
    <w:p w14:paraId="0460FDF4">
      <w:pPr>
        <w:pStyle w:val="2"/>
        <w:spacing w:before="341" w:line="226" w:lineRule="auto"/>
        <w:ind w:left="656"/>
        <w:outlineLvl w:val="2"/>
      </w:pPr>
      <w:r>
        <w:rPr>
          <w:b/>
          <w:bCs/>
          <w:spacing w:val="5"/>
        </w:rPr>
        <w:t>（一）机关运行经费支出情况</w:t>
      </w:r>
    </w:p>
    <w:p w14:paraId="40D484C7">
      <w:pPr>
        <w:spacing w:before="353" w:line="332" w:lineRule="auto"/>
        <w:ind w:left="10" w:right="97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年度，遂宁市信访局机关运行经费支出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83.79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2022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年度增加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11.14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15.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33%，主要原因是根据信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访业务工作需要，本年机关运行经费增加。</w:t>
      </w:r>
    </w:p>
    <w:p w14:paraId="110A0A1C">
      <w:pPr>
        <w:pStyle w:val="2"/>
        <w:spacing w:before="210" w:line="227" w:lineRule="auto"/>
        <w:ind w:left="656"/>
      </w:pPr>
      <w:r>
        <w:rPr>
          <w:b/>
          <w:bCs/>
          <w:spacing w:val="2"/>
        </w:rPr>
        <w:t>（注：数据来源于财决附</w:t>
      </w:r>
      <w:r>
        <w:rPr>
          <w:spacing w:val="-61"/>
        </w:rPr>
        <w:t xml:space="preserve"> </w:t>
      </w:r>
      <w:r>
        <w:rPr>
          <w:b/>
          <w:bCs/>
          <w:spacing w:val="2"/>
        </w:rPr>
        <w:t>03</w:t>
      </w:r>
      <w:r>
        <w:rPr>
          <w:spacing w:val="-51"/>
        </w:rPr>
        <w:t xml:space="preserve"> </w:t>
      </w:r>
      <w:r>
        <w:rPr>
          <w:b/>
          <w:bCs/>
          <w:spacing w:val="2"/>
        </w:rPr>
        <w:t>表）</w:t>
      </w:r>
    </w:p>
    <w:p w14:paraId="37D86A38">
      <w:pPr>
        <w:pStyle w:val="2"/>
        <w:spacing w:before="351" w:line="228" w:lineRule="auto"/>
        <w:ind w:left="656"/>
        <w:outlineLvl w:val="2"/>
      </w:pPr>
      <w:r>
        <w:rPr>
          <w:b/>
          <w:bCs/>
          <w:spacing w:val="5"/>
        </w:rPr>
        <w:t>（二）政府采购支出情况</w:t>
      </w:r>
    </w:p>
    <w:p w14:paraId="4ACA9FE1">
      <w:pPr>
        <w:spacing w:before="353" w:line="336" w:lineRule="auto"/>
        <w:ind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年，遂宁市信访局政府采购支出总额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44.55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中：政府采购货物支出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44.55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万元、政府采购工程支出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万元、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政府采购服务支出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万元。主要用于日常办公设备采购。授予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中小企业合同金额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占政府采购支出总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额的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0%，其中：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授予小微企业合同金额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占政府采购支出总额的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0%。</w:t>
      </w:r>
    </w:p>
    <w:p w14:paraId="6F711171">
      <w:pPr>
        <w:pStyle w:val="2"/>
        <w:spacing w:before="211" w:line="227" w:lineRule="auto"/>
        <w:ind w:left="656"/>
      </w:pPr>
      <w:r>
        <w:rPr>
          <w:b/>
          <w:bCs/>
          <w:spacing w:val="2"/>
        </w:rPr>
        <w:t>（注：数据来源于财决附</w:t>
      </w:r>
      <w:r>
        <w:rPr>
          <w:spacing w:val="-61"/>
        </w:rPr>
        <w:t xml:space="preserve"> </w:t>
      </w:r>
      <w:r>
        <w:rPr>
          <w:b/>
          <w:bCs/>
          <w:spacing w:val="2"/>
        </w:rPr>
        <w:t>03</w:t>
      </w:r>
      <w:r>
        <w:rPr>
          <w:spacing w:val="-51"/>
        </w:rPr>
        <w:t xml:space="preserve"> </w:t>
      </w:r>
      <w:r>
        <w:rPr>
          <w:b/>
          <w:bCs/>
          <w:spacing w:val="2"/>
        </w:rPr>
        <w:t>表）</w:t>
      </w:r>
    </w:p>
    <w:p w14:paraId="71F25F05">
      <w:pPr>
        <w:pStyle w:val="2"/>
        <w:spacing w:before="351" w:line="228" w:lineRule="auto"/>
        <w:ind w:left="656"/>
        <w:outlineLvl w:val="2"/>
      </w:pPr>
      <w:r>
        <w:rPr>
          <w:b/>
          <w:bCs/>
        </w:rPr>
        <w:t>（三）</w:t>
      </w:r>
      <w:r>
        <w:rPr>
          <w:spacing w:val="-81"/>
        </w:rPr>
        <w:t xml:space="preserve"> </w:t>
      </w:r>
      <w:r>
        <w:rPr>
          <w:b/>
          <w:bCs/>
        </w:rPr>
        <w:t>国有资产占有使用情况</w:t>
      </w:r>
    </w:p>
    <w:p w14:paraId="7AF464F3">
      <w:pPr>
        <w:spacing w:line="228" w:lineRule="auto"/>
        <w:sectPr>
          <w:footerReference r:id="rId15" w:type="default"/>
          <w:pgSz w:w="11905" w:h="16839"/>
          <w:pgMar w:top="1431" w:right="1491" w:bottom="2061" w:left="1596" w:header="0" w:footer="1782" w:gutter="0"/>
          <w:cols w:space="720" w:num="1"/>
        </w:sectPr>
      </w:pPr>
    </w:p>
    <w:p w14:paraId="094E35AA">
      <w:pPr>
        <w:spacing w:line="447" w:lineRule="auto"/>
        <w:rPr>
          <w:rFonts w:ascii="Noto Sans CJK SC Regular"/>
          <w:sz w:val="21"/>
        </w:rPr>
      </w:pPr>
    </w:p>
    <w:p w14:paraId="3EB114A1">
      <w:pPr>
        <w:pStyle w:val="2"/>
        <w:spacing w:before="101" w:line="336" w:lineRule="auto"/>
        <w:ind w:left="7" w:firstLine="645"/>
      </w:pPr>
      <w:r>
        <w:rPr>
          <w:rFonts w:ascii="FangSong_GB2312" w:hAnsi="FangSong_GB2312" w:eastAsia="FangSong_GB2312" w:cs="FangSong_GB2312"/>
          <w:spacing w:val="5"/>
        </w:rPr>
        <w:t>截至2023年12月31</w:t>
      </w:r>
      <w:r>
        <w:rPr>
          <w:rFonts w:ascii="FangSong_GB2312" w:hAnsi="FangSong_GB2312" w:eastAsia="FangSong_GB2312" w:cs="FangSong_GB2312"/>
          <w:spacing w:val="-81"/>
        </w:rPr>
        <w:t xml:space="preserve"> </w:t>
      </w:r>
      <w:r>
        <w:rPr>
          <w:rFonts w:ascii="FangSong_GB2312" w:hAnsi="FangSong_GB2312" w:eastAsia="FangSong_GB2312" w:cs="FangSong_GB2312"/>
          <w:spacing w:val="5"/>
        </w:rPr>
        <w:t>日，遂宁市信访局共有车辆1辆，其中：</w:t>
      </w:r>
      <w:r>
        <w:rPr>
          <w:rFonts w:ascii="FangSong_GB2312" w:hAnsi="FangSong_GB2312" w:eastAsia="FangSong_GB2312" w:cs="FangSong_GB2312"/>
        </w:rPr>
        <w:t xml:space="preserve"> </w:t>
      </w:r>
      <w:r>
        <w:rPr>
          <w:rFonts w:ascii="FangSong_GB2312" w:hAnsi="FangSong_GB2312" w:eastAsia="FangSong_GB2312" w:cs="FangSong_GB2312"/>
          <w:spacing w:val="10"/>
        </w:rPr>
        <w:t>主要领导干部用车0辆、机要通信用车0辆、应急保障用车1辆、</w:t>
      </w:r>
      <w:r>
        <w:rPr>
          <w:rFonts w:ascii="FangSong_GB2312" w:hAnsi="FangSong_GB2312" w:eastAsia="FangSong_GB2312" w:cs="FangSong_GB2312"/>
          <w:spacing w:val="1"/>
        </w:rPr>
        <w:t xml:space="preserve"> </w:t>
      </w:r>
      <w:r>
        <w:rPr>
          <w:rFonts w:ascii="FangSong_GB2312" w:hAnsi="FangSong_GB2312" w:eastAsia="FangSong_GB2312" w:cs="FangSong_GB2312"/>
          <w:spacing w:val="8"/>
        </w:rPr>
        <w:t>其他用车0辆。单价100万元以上专用设备0台（套</w:t>
      </w:r>
      <w:r>
        <w:rPr>
          <w:rFonts w:ascii="FangSong_GB2312" w:hAnsi="FangSong_GB2312" w:eastAsia="FangSong_GB2312" w:cs="FangSong_GB2312"/>
          <w:spacing w:val="-24"/>
        </w:rPr>
        <w:t>）</w:t>
      </w:r>
      <w:r>
        <w:rPr>
          <w:b/>
          <w:bCs/>
          <w:spacing w:val="-24"/>
        </w:rPr>
        <w:t>（</w:t>
      </w:r>
      <w:r>
        <w:rPr>
          <w:b/>
          <w:bCs/>
          <w:spacing w:val="8"/>
        </w:rPr>
        <w:t>注：数据</w:t>
      </w:r>
      <w:r>
        <w:t xml:space="preserve"> </w:t>
      </w:r>
      <w:r>
        <w:rPr>
          <w:b/>
          <w:bCs/>
          <w:spacing w:val="2"/>
        </w:rPr>
        <w:t>来源于财决附03表，按部门决算报表填报数据罗列车辆情况。）</w:t>
      </w:r>
    </w:p>
    <w:p w14:paraId="207E372E">
      <w:pPr>
        <w:pStyle w:val="2"/>
        <w:spacing w:before="203" w:line="227" w:lineRule="auto"/>
        <w:ind w:left="661"/>
        <w:outlineLvl w:val="2"/>
      </w:pPr>
      <w:r>
        <w:rPr>
          <w:b/>
          <w:bCs/>
          <w:spacing w:val="-1"/>
        </w:rPr>
        <w:t>（</w:t>
      </w:r>
      <w:r>
        <w:rPr>
          <w:spacing w:val="-84"/>
        </w:rPr>
        <w:t xml:space="preserve"> </w:t>
      </w:r>
      <w:r>
        <w:rPr>
          <w:b/>
          <w:bCs/>
          <w:spacing w:val="-1"/>
        </w:rPr>
        <w:t>四）预算绩效管理情况</w:t>
      </w:r>
    </w:p>
    <w:p w14:paraId="6ACE8F9D">
      <w:pPr>
        <w:spacing w:before="350" w:line="338" w:lineRule="auto"/>
        <w:ind w:left="10" w:right="48" w:firstLine="63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根据预算绩效管理要求，本部门在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年度预算编制阶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段，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组织对“信访工作经费”“驻京信访工作经费”“信访安保服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务”“信访接待大厅改造”“信访接待大厅设施设备采购”“信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访专项资金”6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个项目，对其中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个项目开展了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预算事前绩效评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估。对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个项目编制了绩效目标，预算执行过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程中，选取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个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项目开展绩效监控。</w:t>
      </w:r>
    </w:p>
    <w:p w14:paraId="13E5D695">
      <w:pPr>
        <w:spacing w:before="212" w:line="339" w:lineRule="auto"/>
        <w:ind w:right="35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组织对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年度一般公共预算开展绩效自评，形成市信访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局部门整体绩效自评报告、信访专项资金项目绩效自评报告、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政府购买信访安保服务项目绩效自评报告，其中，市信访局部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门整体绩效自评得分为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81.13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分，绩效自评综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述：2023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年，在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市委、市政府坚强领导下，全市信访系统坚持以习近平总书记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关于加强和改进人民信访工作重要思想为指引，深入贯彻落实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《信访工作条例》，大力推进信访工作法治化，深化信访问题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源头治理，集中攻坚化解积案难案，依法规范信访秩序，把大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量矛盾化解在基层属地、化解在萌芽状态，全力为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筑“</w:t>
      </w:r>
      <w:r>
        <w:rPr>
          <w:rFonts w:ascii="FangSong_GB2312" w:hAnsi="FangSong_GB2312" w:eastAsia="FangSong_GB2312" w:cs="FangSong_GB2312"/>
          <w:spacing w:val="-1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三城”、</w:t>
      </w:r>
    </w:p>
    <w:p w14:paraId="4824A32A">
      <w:pPr>
        <w:spacing w:line="33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5" w:h="16839"/>
          <w:pgMar w:top="1431" w:right="1455" w:bottom="2061" w:left="1590" w:header="0" w:footer="1782" w:gutter="0"/>
          <w:cols w:space="720" w:num="1"/>
        </w:sectPr>
      </w:pPr>
    </w:p>
    <w:p w14:paraId="39D84A04">
      <w:pPr>
        <w:spacing w:line="455" w:lineRule="auto"/>
        <w:rPr>
          <w:rFonts w:ascii="Noto Sans CJK SC Regular"/>
          <w:sz w:val="21"/>
        </w:rPr>
      </w:pPr>
    </w:p>
    <w:p w14:paraId="64A131D2">
      <w:pPr>
        <w:spacing w:before="101" w:line="341" w:lineRule="auto"/>
        <w:ind w:firstLine="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兴“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三都”，加快升腾“成渝之星”营造和谐稳定的社会环境。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全年，累计服务重点群体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88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个、重点人员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389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人，承办省委第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七巡视组交办信访案件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4072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件次，办理群众信访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4271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件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次，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信访事项及时受理率 100%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、按期答复率 100%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、群众参评率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99.81%、求决类初次信访一次性化解率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99.36%、常态化治理重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复信访上报通过率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100%、信访事项办理满意率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99.68%、国家局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登记求决类初次信访事项占比同比下降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0.82%；组织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实施“百案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大评查”</w:t>
      </w:r>
      <w:r>
        <w:rPr>
          <w:rFonts w:ascii="FangSong_GB2312" w:hAnsi="FangSong_GB2312" w:eastAsia="FangSong_GB2312" w:cs="FangSong_GB2312"/>
          <w:spacing w:val="-10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出台评查制度，建立专家评查库，综合运用访调结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合、公开听证、第三方评估、心理干预等方式，推动一批信访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积案难案问题得到有效化解；参与协调服务省级重点项目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13个、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市级重点项目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59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个，共处理涉中省市重点项目信访投诉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（批）次、集访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批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233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人次，确保了重点项目推进；做好矛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盾纠纷排查化解工作，确保全市信访稳定。我市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年度市（州）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政务目标信访工作考核综合指标排位全省第一位;“信访专项资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金”项目绩效自评得分为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98.90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分，绩效自评综述：按照市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lang w:val="en-US" w:eastAsia="zh-CN"/>
        </w:rPr>
        <w:t>委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市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lang w:val="en-US" w:eastAsia="zh-CN"/>
        </w:rPr>
        <w:t>政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府的要求和部署，拨付信访专项资金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47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万元,用于推动解决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长期积累、久拖未决、难以划分责任主体的特殊疑难信访问题，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特别是对事关民生的“无头案、钉子案、骨头案”等，严格限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定使用范围，以充分发挥共同专项资金使用效益,促进构建和谐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稳定社会。绩效自评报告详见附件。</w:t>
      </w:r>
    </w:p>
    <w:p w14:paraId="65833D53">
      <w:pPr>
        <w:spacing w:line="34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7" w:type="default"/>
          <w:pgSz w:w="11905" w:h="16839"/>
          <w:pgMar w:top="1431" w:right="1432" w:bottom="2061" w:left="1588" w:header="0" w:footer="1782" w:gutter="0"/>
          <w:cols w:space="720" w:num="1"/>
        </w:sectPr>
      </w:pPr>
    </w:p>
    <w:p w14:paraId="542F4D59">
      <w:pPr>
        <w:spacing w:line="362" w:lineRule="auto"/>
        <w:rPr>
          <w:rFonts w:ascii="Noto Sans CJK SC Regular"/>
          <w:sz w:val="21"/>
        </w:rPr>
      </w:pPr>
    </w:p>
    <w:p w14:paraId="3B4ADB5D">
      <w:pPr>
        <w:spacing w:before="140" w:line="225" w:lineRule="auto"/>
        <w:ind w:left="2563"/>
        <w:outlineLvl w:val="0"/>
        <w:rPr>
          <w:rFonts w:ascii="黑体" w:hAnsi="黑体" w:eastAsia="黑体" w:cs="黑体"/>
          <w:sz w:val="40"/>
          <w:szCs w:val="40"/>
        </w:rPr>
      </w:pPr>
      <w:bookmarkStart w:id="37" w:name="bookmark16"/>
      <w:bookmarkEnd w:id="37"/>
      <w:bookmarkStart w:id="38" w:name="bookmark24"/>
      <w:bookmarkEnd w:id="38"/>
      <w:r>
        <w:rPr>
          <w:rFonts w:ascii="黑体" w:hAnsi="黑体" w:eastAsia="黑体" w:cs="黑体"/>
          <w:spacing w:val="4"/>
          <w:sz w:val="43"/>
          <w:szCs w:val="43"/>
        </w:rPr>
        <w:t>第三部分 名</w:t>
      </w:r>
      <w:r>
        <w:rPr>
          <w:rFonts w:ascii="黑体" w:hAnsi="黑体" w:eastAsia="黑体" w:cs="黑体"/>
          <w:spacing w:val="4"/>
          <w:sz w:val="40"/>
          <w:szCs w:val="40"/>
        </w:rPr>
        <w:t>词解释</w:t>
      </w:r>
    </w:p>
    <w:p w14:paraId="64A760D5">
      <w:pPr>
        <w:spacing w:line="261" w:lineRule="auto"/>
        <w:rPr>
          <w:rFonts w:ascii="Noto Sans CJK SC Regular"/>
          <w:sz w:val="21"/>
        </w:rPr>
      </w:pPr>
    </w:p>
    <w:p w14:paraId="16B58D20">
      <w:pPr>
        <w:spacing w:line="262" w:lineRule="auto"/>
        <w:rPr>
          <w:rFonts w:ascii="Noto Sans CJK SC Regular"/>
          <w:sz w:val="21"/>
        </w:rPr>
      </w:pPr>
    </w:p>
    <w:p w14:paraId="408C762A">
      <w:pPr>
        <w:spacing w:before="102" w:line="327" w:lineRule="auto"/>
        <w:ind w:left="16" w:right="99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1.财政拨款收入：指单位从同级财政部门取得的财政预算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资金。</w:t>
      </w:r>
    </w:p>
    <w:p w14:paraId="650D828F">
      <w:pPr>
        <w:spacing w:before="147" w:line="328" w:lineRule="auto"/>
        <w:ind w:left="7" w:right="99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2.事业收入：指事业单位开展专业业务活动及辅助活动取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得的收入。</w:t>
      </w:r>
    </w:p>
    <w:p w14:paraId="5F15055F">
      <w:pPr>
        <w:spacing w:before="145" w:line="326" w:lineRule="auto"/>
        <w:ind w:left="17" w:right="99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3.经营收入：指事业单位在专业业务活动及其辅助活动之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外开展非独立核算经营活动取得的收入。</w:t>
      </w:r>
    </w:p>
    <w:p w14:paraId="18998A6C">
      <w:pPr>
        <w:spacing w:before="149" w:line="219" w:lineRule="auto"/>
        <w:ind w:left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4.其他收入：指单位取得的除上述收入以外的各项收入。</w:t>
      </w:r>
    </w:p>
    <w:p w14:paraId="26F7ED01">
      <w:pPr>
        <w:spacing w:before="303" w:line="327" w:lineRule="auto"/>
        <w:ind w:left="10" w:right="99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5.年初结转和结余：指以前年度尚未完成、结转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到本年按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有关规定继续使用的资金。</w:t>
      </w:r>
    </w:p>
    <w:p w14:paraId="37872B41">
      <w:pPr>
        <w:spacing w:before="150" w:line="326" w:lineRule="auto"/>
        <w:ind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6.结余分配：指事业单位按照会计制度规定缴纳的所得税、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提取的专用结余以及转入非财政拨款结余的金额等。</w:t>
      </w:r>
    </w:p>
    <w:p w14:paraId="46D5BB42">
      <w:pPr>
        <w:spacing w:before="149" w:line="327" w:lineRule="auto"/>
        <w:ind w:left="6" w:right="99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7.年末结转和结余：指单位按有关规定结转到下年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或以后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年度继续使用的资金。</w:t>
      </w:r>
    </w:p>
    <w:p w14:paraId="6DA62FC9">
      <w:pPr>
        <w:spacing w:before="146" w:line="332" w:lineRule="auto"/>
        <w:ind w:left="8" w:right="97" w:firstLine="64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8.一般公共服务支出（201）政府办公厅（室）及相关机构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事务（03）信访事务（08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反映各级政府用于接待群众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来信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来访方面的支出。</w:t>
      </w:r>
    </w:p>
    <w:p w14:paraId="4329F616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8" w:type="default"/>
          <w:pgSz w:w="11905" w:h="16839"/>
          <w:pgMar w:top="1431" w:right="1491" w:bottom="2061" w:left="1596" w:header="0" w:footer="1782" w:gutter="0"/>
          <w:cols w:space="720" w:num="1"/>
        </w:sectPr>
      </w:pPr>
    </w:p>
    <w:p w14:paraId="35519C5F">
      <w:pPr>
        <w:spacing w:line="447" w:lineRule="auto"/>
        <w:rPr>
          <w:rFonts w:ascii="Noto Sans CJK SC Regular"/>
          <w:sz w:val="21"/>
        </w:rPr>
      </w:pPr>
    </w:p>
    <w:p w14:paraId="03C13ECC">
      <w:pPr>
        <w:spacing w:before="101" w:line="332" w:lineRule="auto"/>
        <w:ind w:left="7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9.社会保障和就业支出（208）行政事业单位养老支出（05）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行政单位离退休（01</w:t>
      </w:r>
      <w:r>
        <w:rPr>
          <w:rFonts w:ascii="FangSong_GB2312" w:hAnsi="FangSong_GB2312" w:eastAsia="FangSong_GB2312" w:cs="FangSong_GB2312"/>
          <w:spacing w:val="30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指反映行政单位（包括实行公务员管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理事业单位）开支的离退休经费。</w:t>
      </w:r>
    </w:p>
    <w:p w14:paraId="4A4160DC">
      <w:pPr>
        <w:spacing w:before="149" w:line="332" w:lineRule="auto"/>
        <w:ind w:left="5" w:firstLine="66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10.社会保障和就业支出（208）行政事业单位养老支出（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05）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机关事业单位基本养老保险缴费支出（05</w:t>
      </w:r>
      <w:r>
        <w:rPr>
          <w:rFonts w:ascii="FangSong_GB2312" w:hAnsi="FangSong_GB2312" w:eastAsia="FangSong_GB2312" w:cs="FangSong_GB2312"/>
          <w:spacing w:val="32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指反映机关事业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单位实施养老保险制度由单位缴纳的基本养老保险费支出。</w:t>
      </w:r>
    </w:p>
    <w:p w14:paraId="46B9D8AC">
      <w:pPr>
        <w:spacing w:before="153" w:line="336" w:lineRule="auto"/>
        <w:ind w:left="2" w:right="156" w:firstLine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11.卫生健康支出（210）行政事业单位医疗（11）行政单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位医疗（01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指反映财政部门安排的行政单位（包括实行公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务员管理的单位，下同）基本医疗保险缴费经费，未参加医疗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保险的行政单位的公费医疗经费，按国家规定享受离休人员、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红军老战士待遇人员的医疗经费。</w:t>
      </w:r>
    </w:p>
    <w:p w14:paraId="6656E2FA">
      <w:pPr>
        <w:spacing w:before="147" w:line="335" w:lineRule="auto"/>
        <w:ind w:left="2" w:right="156" w:firstLine="66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12.卫生健康支出（210）行政事业单位医疗（11）事业单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位医疗（02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指反映财政部门安排的事业单位基本医疗保险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缴费经费，未参加医疗保险的事业单位的公费医疗经费，按国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家规定享受离休人员待遇的医疗经费。</w:t>
      </w:r>
    </w:p>
    <w:p w14:paraId="4BACFE5B">
      <w:pPr>
        <w:spacing w:before="146" w:line="336" w:lineRule="auto"/>
        <w:ind w:right="156" w:firstLine="66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13.住房保障支出（221）住房改革支出（02）住房公积金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（01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指反映行政事业单位按人力资源和社会保障部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、财政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部规定的基本工资和津贴补贴以及规定比例为职工缴纳的住房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公积金。</w:t>
      </w:r>
    </w:p>
    <w:p w14:paraId="76B521B6">
      <w:pPr>
        <w:spacing w:before="146" w:line="218" w:lineRule="auto"/>
        <w:ind w:left="6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14.基本支出：指为保障机构正常运转、完成日常工作任务</w:t>
      </w:r>
    </w:p>
    <w:p w14:paraId="71D1E1B2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9" w:type="default"/>
          <w:pgSz w:w="11905" w:h="16839"/>
          <w:pgMar w:top="1431" w:right="1432" w:bottom="2061" w:left="1590" w:header="0" w:footer="1782" w:gutter="0"/>
          <w:cols w:space="720" w:num="1"/>
        </w:sectPr>
      </w:pPr>
    </w:p>
    <w:p w14:paraId="23167A3D">
      <w:pPr>
        <w:spacing w:line="448" w:lineRule="auto"/>
        <w:rPr>
          <w:rFonts w:ascii="Noto Sans CJK SC Regular"/>
          <w:sz w:val="21"/>
        </w:rPr>
      </w:pPr>
    </w:p>
    <w:p w14:paraId="49196BB6">
      <w:pPr>
        <w:spacing w:before="101" w:line="218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而发生的人员支出和公用支出。</w:t>
      </w:r>
    </w:p>
    <w:p w14:paraId="728BBF58">
      <w:pPr>
        <w:spacing w:before="365" w:line="326" w:lineRule="auto"/>
        <w:ind w:left="13" w:right="156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15.项目支出：指在基本支出之外为完成特定行政任务和事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业发展目标所发生的支出。</w:t>
      </w:r>
    </w:p>
    <w:p w14:paraId="5DCA68BE">
      <w:pPr>
        <w:spacing w:before="213" w:line="218" w:lineRule="auto"/>
        <w:jc w:val="right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16.“三公”经费：指单位用财政拨款安排的因公出国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（境）</w:t>
      </w:r>
    </w:p>
    <w:p w14:paraId="08289AB4">
      <w:pPr>
        <w:spacing w:before="209" w:line="326" w:lineRule="auto"/>
        <w:ind w:left="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费、公务用车购置及运行费和公务接待费。其中，因公出国（境）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费反映单位公务出国（境）的国际旅费、国外城市间交通费、</w:t>
      </w:r>
    </w:p>
    <w:p w14:paraId="501B35A6">
      <w:pPr>
        <w:spacing w:before="54" w:line="335" w:lineRule="auto"/>
        <w:ind w:right="247" w:firstLine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住宿费、伙食费、培训费、公杂费等支出；公务用车购置及运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行费反映单位公务用车车辆购置支出（含车辆购置税）及租用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费、燃料费、维修费、过路过桥费、保险费等支出；公务接待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费反映单位按规定开支的各类公务接待（含外宾接待）支出。</w:t>
      </w:r>
    </w:p>
    <w:p w14:paraId="6AA9CEDC">
      <w:pPr>
        <w:spacing w:line="33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0" w:type="default"/>
          <w:pgSz w:w="11905" w:h="16839"/>
          <w:pgMar w:top="1431" w:right="1432" w:bottom="2061" w:left="1598" w:header="0" w:footer="1782" w:gutter="0"/>
          <w:cols w:space="720" w:num="1"/>
        </w:sectPr>
      </w:pPr>
    </w:p>
    <w:p w14:paraId="16C74DC7">
      <w:pPr>
        <w:spacing w:line="362" w:lineRule="auto"/>
        <w:rPr>
          <w:rFonts w:ascii="Noto Sans CJK SC Regular"/>
          <w:sz w:val="21"/>
        </w:rPr>
      </w:pPr>
    </w:p>
    <w:p w14:paraId="5D65CCB7">
      <w:pPr>
        <w:spacing w:before="140" w:line="225" w:lineRule="auto"/>
        <w:ind w:left="3554"/>
        <w:outlineLvl w:val="0"/>
        <w:rPr>
          <w:rFonts w:ascii="黑体" w:hAnsi="黑体" w:eastAsia="黑体" w:cs="黑体"/>
          <w:sz w:val="40"/>
          <w:szCs w:val="40"/>
        </w:rPr>
      </w:pPr>
      <w:bookmarkStart w:id="39" w:name="bookmark17"/>
      <w:bookmarkEnd w:id="39"/>
      <w:r>
        <w:rPr>
          <w:rFonts w:ascii="黑体" w:hAnsi="黑体" w:eastAsia="黑体" w:cs="黑体"/>
          <w:spacing w:val="-2"/>
          <w:sz w:val="43"/>
          <w:szCs w:val="43"/>
        </w:rPr>
        <w:t>第</w:t>
      </w:r>
      <w:r>
        <w:rPr>
          <w:rFonts w:ascii="黑体" w:hAnsi="黑体" w:eastAsia="黑体" w:cs="黑体"/>
          <w:spacing w:val="-2"/>
          <w:sz w:val="40"/>
          <w:szCs w:val="40"/>
        </w:rPr>
        <w:t>四部分</w:t>
      </w:r>
    </w:p>
    <w:p w14:paraId="27719C70">
      <w:pPr>
        <w:spacing w:before="312" w:line="230" w:lineRule="auto"/>
        <w:ind w:left="20"/>
        <w:outlineLvl w:val="0"/>
        <w:rPr>
          <w:rFonts w:ascii="黑体" w:hAnsi="黑体" w:eastAsia="黑体" w:cs="黑体"/>
          <w:sz w:val="31"/>
          <w:szCs w:val="31"/>
        </w:rPr>
      </w:pPr>
      <w:bookmarkStart w:id="40" w:name="bookmark17"/>
      <w:bookmarkEnd w:id="4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311B4428">
      <w:pPr>
        <w:spacing w:before="240" w:line="213" w:lineRule="auto"/>
        <w:ind w:left="172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市级部门整体绩效评价报告</w:t>
      </w:r>
    </w:p>
    <w:p w14:paraId="6514CC46">
      <w:pPr>
        <w:spacing w:line="342" w:lineRule="auto"/>
        <w:rPr>
          <w:rFonts w:ascii="Noto Sans CJK SC Regular"/>
          <w:sz w:val="21"/>
        </w:rPr>
      </w:pPr>
    </w:p>
    <w:p w14:paraId="1D1AC063">
      <w:pPr>
        <w:spacing w:before="101" w:line="226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一、部门（单位）概况</w:t>
      </w:r>
    </w:p>
    <w:p w14:paraId="71722896">
      <w:pPr>
        <w:spacing w:before="197" w:line="226" w:lineRule="auto"/>
        <w:ind w:left="63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（一）机构组成</w:t>
      </w:r>
    </w:p>
    <w:p w14:paraId="678FEE2E">
      <w:pPr>
        <w:spacing w:before="193" w:line="335" w:lineRule="auto"/>
        <w:ind w:firstLine="63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根据遂委办(2019)59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号文件遂宁市信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访局为遂宁市人民政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府工作部门。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内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设办公室、办信科、网络投诉受理科（来访接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待科）、督查督办科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个职能科室，下属遂宁市群众接待中心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个事业单位。</w:t>
      </w:r>
    </w:p>
    <w:p w14:paraId="28D16033">
      <w:pPr>
        <w:spacing w:before="212" w:line="227" w:lineRule="auto"/>
        <w:ind w:left="63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（二）机构职能</w:t>
      </w:r>
    </w:p>
    <w:p w14:paraId="00C7AB2B">
      <w:pPr>
        <w:spacing w:before="195" w:line="332" w:lineRule="auto"/>
        <w:ind w:left="10" w:right="1" w:firstLine="64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>市信访局贯彻落实党中央关于信访工作的方针政策</w:t>
      </w:r>
      <w:r>
        <w:rPr>
          <w:rFonts w:ascii="FangSong_GB2312" w:hAnsi="FangSong_GB2312" w:eastAsia="FangSong_GB2312" w:cs="FangSong_GB2312"/>
          <w:spacing w:val="25"/>
          <w:sz w:val="31"/>
          <w:szCs w:val="31"/>
        </w:rPr>
        <w:t>和省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委、市委的决策部署，在履行职责过程中坚持和加强党对信访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工作的集中统一领导。</w:t>
      </w:r>
    </w:p>
    <w:p w14:paraId="246AB1E8">
      <w:pPr>
        <w:spacing w:before="210" w:line="302" w:lineRule="auto"/>
        <w:ind w:left="12" w:right="1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（1）起草有关信访工作的政策性文件，拟订信访问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题排查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化解等制度并组织实施。提出改进和加强信访工作的建议。负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责本系统、本部门依法行政工作。</w:t>
      </w:r>
    </w:p>
    <w:p w14:paraId="42D5A12D">
      <w:pPr>
        <w:spacing w:before="362" w:line="302" w:lineRule="auto"/>
        <w:ind w:left="2" w:right="1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（2）负责向市委、市政府反映群众来信、来电、来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访、网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上信访中提出的重要建议和问题，综合研判信访信息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，开展调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查研究，提出制定修改完善有关政策的建议。</w:t>
      </w:r>
    </w:p>
    <w:p w14:paraId="6DE62EC0">
      <w:pPr>
        <w:spacing w:line="30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1" w:type="default"/>
          <w:pgSz w:w="11905" w:h="16839"/>
          <w:pgMar w:top="1431" w:right="1587" w:bottom="2061" w:left="1596" w:header="0" w:footer="1782" w:gutter="0"/>
          <w:cols w:space="720" w:num="1"/>
        </w:sectPr>
      </w:pPr>
    </w:p>
    <w:p w14:paraId="7F1C2C28">
      <w:pPr>
        <w:spacing w:line="447" w:lineRule="auto"/>
        <w:rPr>
          <w:rFonts w:ascii="Noto Sans CJK SC Regular"/>
          <w:sz w:val="21"/>
        </w:rPr>
      </w:pPr>
    </w:p>
    <w:p w14:paraId="26C28422">
      <w:pPr>
        <w:spacing w:before="101" w:line="302" w:lineRule="auto"/>
        <w:ind w:right="2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（3）综合协调指导全市信访工作，督促检查各县（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区）和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市直各部门（单位）信访工作，总结推广信访工作经验，协调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信访工作宣传和信息发布。</w:t>
      </w:r>
    </w:p>
    <w:p w14:paraId="79FD1E1A">
      <w:pPr>
        <w:spacing w:before="366" w:line="301" w:lineRule="auto"/>
        <w:ind w:left="9" w:right="2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（4）负责处理市内外群众、境外人士、法人及其他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组织通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过信访渠道给市委、市政府及领导同志的来信、来电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、网上投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诉。负责接待来访。</w:t>
      </w:r>
    </w:p>
    <w:p w14:paraId="727F600B">
      <w:pPr>
        <w:spacing w:before="367" w:line="302" w:lineRule="auto"/>
        <w:ind w:left="19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（5）负责协调处理群众进京、到省委省政府和市委市政府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的集体上访和非正常上访，综合协调处理跨地区、跨部门的重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要信访问题。</w:t>
      </w:r>
    </w:p>
    <w:p w14:paraId="49FB91E8">
      <w:pPr>
        <w:spacing w:before="359" w:line="302" w:lineRule="auto"/>
        <w:ind w:left="17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（6）负责落实党中央、国务院和省、市领导批示交办的信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访事项，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向各县（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区）和市直各部门（单位）转办、交办信访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事项，督促检查重要信访事项的处理和落实。</w:t>
      </w:r>
    </w:p>
    <w:p w14:paraId="6578D029">
      <w:pPr>
        <w:spacing w:before="364" w:line="281" w:lineRule="auto"/>
        <w:ind w:left="7" w:right="2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（7）建立健全信访信息汇集分析机制，指导信访信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息系统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建设和应用。</w:t>
      </w:r>
    </w:p>
    <w:p w14:paraId="5EB7E30D">
      <w:pPr>
        <w:spacing w:before="364" w:line="281" w:lineRule="auto"/>
        <w:ind w:left="23" w:right="2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（8）负责职责范围内的安全生产和职业健康、生态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环境保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护等工作。</w:t>
      </w:r>
    </w:p>
    <w:p w14:paraId="4384309B">
      <w:pPr>
        <w:spacing w:before="364" w:line="219" w:lineRule="auto"/>
        <w:ind w:left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（9）完成市委和市政府交办的其他任务。</w:t>
      </w:r>
    </w:p>
    <w:p w14:paraId="70B6D830">
      <w:pPr>
        <w:spacing w:before="359" w:line="237" w:lineRule="auto"/>
        <w:ind w:left="629"/>
        <w:outlineLvl w:val="1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6"/>
          <w:sz w:val="31"/>
          <w:szCs w:val="31"/>
        </w:rPr>
        <w:t>（</w:t>
      </w:r>
      <w:r>
        <w:rPr>
          <w:rFonts w:ascii="方正楷体_GBK" w:hAnsi="方正楷体_GBK" w:eastAsia="方正楷体_GBK" w:cs="方正楷体_GBK"/>
          <w:spacing w:val="-51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6"/>
          <w:sz w:val="31"/>
          <w:szCs w:val="31"/>
        </w:rPr>
        <w:t>三）人员概况</w:t>
      </w:r>
    </w:p>
    <w:p w14:paraId="30A14FF9">
      <w:pPr>
        <w:spacing w:before="149" w:line="219" w:lineRule="auto"/>
        <w:ind w:right="2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局机关核定行政编制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名，实有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人；下属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事业单位核定</w:t>
      </w:r>
    </w:p>
    <w:p w14:paraId="423491EC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2" w:type="default"/>
          <w:pgSz w:w="11905" w:h="16839"/>
          <w:pgMar w:top="1431" w:right="1586" w:bottom="2061" w:left="1588" w:header="0" w:footer="1782" w:gutter="0"/>
          <w:cols w:space="720" w:num="1"/>
        </w:sectPr>
      </w:pPr>
    </w:p>
    <w:p w14:paraId="4520AF2B">
      <w:pPr>
        <w:spacing w:line="448" w:lineRule="auto"/>
        <w:rPr>
          <w:rFonts w:ascii="Noto Sans CJK SC Regular"/>
          <w:sz w:val="21"/>
        </w:rPr>
      </w:pPr>
    </w:p>
    <w:p w14:paraId="5F6F6E28">
      <w:pPr>
        <w:spacing w:before="101" w:line="219" w:lineRule="auto"/>
        <w:ind w:left="1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全额拨款事业编制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名，实有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人。</w:t>
      </w:r>
    </w:p>
    <w:p w14:paraId="5900571F">
      <w:pPr>
        <w:spacing w:before="363" w:line="227" w:lineRule="auto"/>
        <w:ind w:left="7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二、部门财政资金收支情况</w:t>
      </w:r>
    </w:p>
    <w:p w14:paraId="2AC99B59">
      <w:pPr>
        <w:spacing w:before="195" w:line="219" w:lineRule="auto"/>
        <w:ind w:left="738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（一）部门财政资金收入情况</w:t>
      </w:r>
    </w:p>
    <w:p w14:paraId="4C4FC21C">
      <w:pPr>
        <w:spacing w:before="367" w:line="335" w:lineRule="auto"/>
        <w:ind w:left="103" w:right="41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年市信访局年初预算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570.74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万元，其中年初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财政拨款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570.74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万元，年初结转结余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0，中期调整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255.90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万元，其他收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入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万元，调整后预算收入总额为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826.64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万元。具体情况详见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表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1-1：</w:t>
      </w:r>
    </w:p>
    <w:p w14:paraId="69CC42FE">
      <w:pPr>
        <w:spacing w:before="273" w:line="219" w:lineRule="auto"/>
        <w:ind w:left="3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表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1-1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年度预算表</w:t>
      </w:r>
    </w:p>
    <w:p w14:paraId="52D8A7C5">
      <w:pPr>
        <w:spacing w:before="436" w:line="220" w:lineRule="auto"/>
        <w:ind w:left="781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 w14:paraId="474E11B8">
      <w:pPr>
        <w:spacing w:line="115" w:lineRule="exact"/>
      </w:pPr>
    </w:p>
    <w:tbl>
      <w:tblPr>
        <w:tblStyle w:val="5"/>
        <w:tblW w:w="8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073"/>
        <w:gridCol w:w="2080"/>
        <w:gridCol w:w="2546"/>
      </w:tblGrid>
      <w:tr w14:paraId="02B1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163" w:type="dxa"/>
            <w:vAlign w:val="top"/>
          </w:tcPr>
          <w:p w14:paraId="68EF0640">
            <w:pPr>
              <w:pStyle w:val="6"/>
              <w:spacing w:before="404" w:line="220" w:lineRule="auto"/>
              <w:ind w:left="726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2073" w:type="dxa"/>
            <w:vAlign w:val="top"/>
          </w:tcPr>
          <w:p w14:paraId="108DF93E">
            <w:pPr>
              <w:pStyle w:val="6"/>
              <w:spacing w:before="404" w:line="219" w:lineRule="auto"/>
              <w:ind w:left="678"/>
            </w:pPr>
            <w:r>
              <w:rPr>
                <w:b/>
                <w:bCs/>
                <w:spacing w:val="-4"/>
              </w:rPr>
              <w:t>年初预算</w:t>
            </w:r>
          </w:p>
        </w:tc>
        <w:tc>
          <w:tcPr>
            <w:tcW w:w="2080" w:type="dxa"/>
            <w:vAlign w:val="top"/>
          </w:tcPr>
          <w:p w14:paraId="60FA8650">
            <w:pPr>
              <w:pStyle w:val="6"/>
              <w:spacing w:before="404" w:line="220" w:lineRule="auto"/>
              <w:ind w:left="700"/>
            </w:pPr>
            <w:r>
              <w:rPr>
                <w:b/>
                <w:bCs/>
                <w:spacing w:val="-8"/>
              </w:rPr>
              <w:t>中期调整</w:t>
            </w:r>
          </w:p>
        </w:tc>
        <w:tc>
          <w:tcPr>
            <w:tcW w:w="2546" w:type="dxa"/>
            <w:vAlign w:val="top"/>
          </w:tcPr>
          <w:p w14:paraId="2D04222B">
            <w:pPr>
              <w:pStyle w:val="6"/>
              <w:spacing w:before="404" w:line="219" w:lineRule="auto"/>
              <w:ind w:left="826"/>
            </w:pPr>
            <w:r>
              <w:rPr>
                <w:b/>
                <w:bCs/>
                <w:spacing w:val="-3"/>
              </w:rPr>
              <w:t>年度总预算</w:t>
            </w:r>
          </w:p>
        </w:tc>
      </w:tr>
      <w:tr w14:paraId="3E5D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2163" w:type="dxa"/>
            <w:vAlign w:val="top"/>
          </w:tcPr>
          <w:p w14:paraId="374B7583">
            <w:pPr>
              <w:pStyle w:val="6"/>
              <w:spacing w:before="402" w:line="219" w:lineRule="auto"/>
              <w:ind w:left="117"/>
            </w:pPr>
            <w:r>
              <w:rPr>
                <w:spacing w:val="-5"/>
              </w:rPr>
              <w:t>一、一般公共预算财政拨</w:t>
            </w:r>
          </w:p>
          <w:p w14:paraId="0688C1C3">
            <w:pPr>
              <w:pStyle w:val="6"/>
              <w:spacing w:before="362" w:line="219" w:lineRule="auto"/>
              <w:ind w:left="818"/>
            </w:pPr>
            <w:r>
              <w:rPr>
                <w:spacing w:val="-3"/>
              </w:rPr>
              <w:t>款收入</w:t>
            </w:r>
          </w:p>
        </w:tc>
        <w:tc>
          <w:tcPr>
            <w:tcW w:w="2073" w:type="dxa"/>
            <w:vAlign w:val="top"/>
          </w:tcPr>
          <w:p w14:paraId="51472DF7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60E08273">
            <w:pPr>
              <w:pStyle w:val="6"/>
              <w:spacing w:before="58" w:line="183" w:lineRule="auto"/>
              <w:ind w:left="775"/>
            </w:pPr>
            <w:r>
              <w:rPr>
                <w:spacing w:val="-2"/>
              </w:rPr>
              <w:t>570.74</w:t>
            </w:r>
          </w:p>
        </w:tc>
        <w:tc>
          <w:tcPr>
            <w:tcW w:w="2080" w:type="dxa"/>
            <w:vAlign w:val="top"/>
          </w:tcPr>
          <w:p w14:paraId="06C01109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33992802">
            <w:pPr>
              <w:pStyle w:val="6"/>
              <w:spacing w:before="58" w:line="183" w:lineRule="auto"/>
              <w:ind w:left="776"/>
            </w:pPr>
            <w:r>
              <w:rPr>
                <w:spacing w:val="-2"/>
              </w:rPr>
              <w:t>255.90</w:t>
            </w:r>
          </w:p>
        </w:tc>
        <w:tc>
          <w:tcPr>
            <w:tcW w:w="2546" w:type="dxa"/>
            <w:vAlign w:val="top"/>
          </w:tcPr>
          <w:p w14:paraId="203ED912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33DE24BF">
            <w:pPr>
              <w:pStyle w:val="6"/>
              <w:spacing w:before="58" w:line="183" w:lineRule="auto"/>
              <w:ind w:left="1006"/>
            </w:pPr>
            <w:r>
              <w:rPr>
                <w:spacing w:val="-2"/>
              </w:rPr>
              <w:t>826.64</w:t>
            </w:r>
          </w:p>
        </w:tc>
      </w:tr>
      <w:tr w14:paraId="7D968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63" w:type="dxa"/>
            <w:vAlign w:val="top"/>
          </w:tcPr>
          <w:p w14:paraId="06A5332F">
            <w:pPr>
              <w:pStyle w:val="6"/>
              <w:spacing w:before="403" w:line="219" w:lineRule="auto"/>
              <w:ind w:left="549"/>
            </w:pPr>
            <w:r>
              <w:rPr>
                <w:spacing w:val="-2"/>
              </w:rPr>
              <w:t>二、其他收入</w:t>
            </w:r>
          </w:p>
        </w:tc>
        <w:tc>
          <w:tcPr>
            <w:tcW w:w="2073" w:type="dxa"/>
            <w:vAlign w:val="top"/>
          </w:tcPr>
          <w:p w14:paraId="2AC72BFC">
            <w:pPr>
              <w:pStyle w:val="6"/>
              <w:spacing w:before="431" w:line="183" w:lineRule="auto"/>
              <w:ind w:left="996"/>
            </w:pPr>
            <w:r>
              <w:t>0</w:t>
            </w:r>
          </w:p>
        </w:tc>
        <w:tc>
          <w:tcPr>
            <w:tcW w:w="2080" w:type="dxa"/>
            <w:vAlign w:val="top"/>
          </w:tcPr>
          <w:p w14:paraId="05599973">
            <w:pPr>
              <w:pStyle w:val="6"/>
              <w:spacing w:before="431" w:line="183" w:lineRule="auto"/>
              <w:ind w:left="1001"/>
            </w:pPr>
            <w:r>
              <w:t>0</w:t>
            </w:r>
          </w:p>
        </w:tc>
        <w:tc>
          <w:tcPr>
            <w:tcW w:w="2546" w:type="dxa"/>
            <w:vAlign w:val="top"/>
          </w:tcPr>
          <w:p w14:paraId="5B4A2E17">
            <w:pPr>
              <w:pStyle w:val="6"/>
              <w:spacing w:before="431" w:line="183" w:lineRule="auto"/>
              <w:ind w:left="1232"/>
            </w:pPr>
            <w:r>
              <w:t>0</w:t>
            </w:r>
          </w:p>
        </w:tc>
      </w:tr>
      <w:tr w14:paraId="2A79D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63" w:type="dxa"/>
            <w:vAlign w:val="top"/>
          </w:tcPr>
          <w:p w14:paraId="48724672">
            <w:pPr>
              <w:pStyle w:val="6"/>
              <w:spacing w:before="403" w:line="219" w:lineRule="auto"/>
              <w:ind w:left="547"/>
            </w:pPr>
            <w:r>
              <w:rPr>
                <w:spacing w:val="-2"/>
              </w:rPr>
              <w:t>年初结转结余</w:t>
            </w:r>
          </w:p>
        </w:tc>
        <w:tc>
          <w:tcPr>
            <w:tcW w:w="2073" w:type="dxa"/>
            <w:vAlign w:val="top"/>
          </w:tcPr>
          <w:p w14:paraId="384E027E">
            <w:pPr>
              <w:pStyle w:val="6"/>
              <w:spacing w:before="432" w:line="183" w:lineRule="auto"/>
              <w:ind w:left="996"/>
            </w:pPr>
            <w:r>
              <w:t>0</w:t>
            </w:r>
          </w:p>
        </w:tc>
        <w:tc>
          <w:tcPr>
            <w:tcW w:w="2080" w:type="dxa"/>
            <w:vAlign w:val="top"/>
          </w:tcPr>
          <w:p w14:paraId="1EBE7963">
            <w:pPr>
              <w:pStyle w:val="6"/>
              <w:spacing w:before="432" w:line="183" w:lineRule="auto"/>
              <w:ind w:left="1001"/>
            </w:pPr>
            <w:r>
              <w:t>0</w:t>
            </w:r>
          </w:p>
        </w:tc>
        <w:tc>
          <w:tcPr>
            <w:tcW w:w="2546" w:type="dxa"/>
            <w:vAlign w:val="top"/>
          </w:tcPr>
          <w:p w14:paraId="7F537A76">
            <w:pPr>
              <w:pStyle w:val="6"/>
              <w:spacing w:before="432" w:line="183" w:lineRule="auto"/>
              <w:ind w:left="1232"/>
            </w:pPr>
            <w:r>
              <w:t>0</w:t>
            </w:r>
          </w:p>
        </w:tc>
      </w:tr>
      <w:tr w14:paraId="2F3D4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163" w:type="dxa"/>
            <w:vAlign w:val="top"/>
          </w:tcPr>
          <w:p w14:paraId="06060C2A">
            <w:pPr>
              <w:pStyle w:val="6"/>
              <w:spacing w:before="405" w:line="221" w:lineRule="auto"/>
              <w:ind w:left="911"/>
            </w:pPr>
            <w:r>
              <w:rPr>
                <w:b/>
                <w:bCs/>
                <w:spacing w:val="-8"/>
              </w:rPr>
              <w:t>总计</w:t>
            </w:r>
          </w:p>
        </w:tc>
        <w:tc>
          <w:tcPr>
            <w:tcW w:w="2073" w:type="dxa"/>
            <w:vAlign w:val="top"/>
          </w:tcPr>
          <w:p w14:paraId="1A821554">
            <w:pPr>
              <w:pStyle w:val="6"/>
              <w:spacing w:before="434" w:line="183" w:lineRule="auto"/>
              <w:ind w:left="772"/>
            </w:pPr>
            <w:r>
              <w:rPr>
                <w:b/>
                <w:bCs/>
                <w:spacing w:val="-3"/>
              </w:rPr>
              <w:t>570.74</w:t>
            </w:r>
          </w:p>
        </w:tc>
        <w:tc>
          <w:tcPr>
            <w:tcW w:w="2080" w:type="dxa"/>
            <w:vAlign w:val="top"/>
          </w:tcPr>
          <w:p w14:paraId="01307EA4">
            <w:pPr>
              <w:pStyle w:val="6"/>
              <w:spacing w:before="434" w:line="183" w:lineRule="auto"/>
              <w:ind w:left="774"/>
            </w:pPr>
            <w:r>
              <w:rPr>
                <w:b/>
                <w:bCs/>
                <w:spacing w:val="-3"/>
              </w:rPr>
              <w:t>255.90</w:t>
            </w:r>
          </w:p>
        </w:tc>
        <w:tc>
          <w:tcPr>
            <w:tcW w:w="2546" w:type="dxa"/>
            <w:vAlign w:val="top"/>
          </w:tcPr>
          <w:p w14:paraId="1FF59B97">
            <w:pPr>
              <w:pStyle w:val="6"/>
              <w:spacing w:before="434" w:line="183" w:lineRule="auto"/>
              <w:ind w:left="1006"/>
            </w:pPr>
            <w:r>
              <w:rPr>
                <w:b/>
                <w:bCs/>
                <w:spacing w:val="-3"/>
              </w:rPr>
              <w:t>826.64</w:t>
            </w:r>
          </w:p>
        </w:tc>
      </w:tr>
    </w:tbl>
    <w:p w14:paraId="0AA796CB">
      <w:pPr>
        <w:spacing w:before="283" w:line="219" w:lineRule="auto"/>
        <w:ind w:left="738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（二）部门财政资金支出情况</w:t>
      </w:r>
    </w:p>
    <w:p w14:paraId="69EB0E10">
      <w:pPr>
        <w:spacing w:before="364" w:line="218" w:lineRule="auto"/>
        <w:ind w:right="2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年度，市信访局财政支出年初预算为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570.74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万元，中</w:t>
      </w:r>
    </w:p>
    <w:p w14:paraId="5BD25507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3" w:type="default"/>
          <w:pgSz w:w="11905" w:h="16839"/>
          <w:pgMar w:top="1431" w:right="1545" w:bottom="2061" w:left="1493" w:header="0" w:footer="1782" w:gutter="0"/>
          <w:cols w:space="720" w:num="1"/>
        </w:sectPr>
      </w:pPr>
    </w:p>
    <w:p w14:paraId="120C84EF">
      <w:pPr>
        <w:spacing w:line="450" w:lineRule="auto"/>
        <w:rPr>
          <w:rFonts w:ascii="Noto Sans CJK SC Regular"/>
          <w:sz w:val="21"/>
        </w:rPr>
      </w:pPr>
    </w:p>
    <w:p w14:paraId="2A2E8810">
      <w:pPr>
        <w:spacing w:before="101" w:line="337" w:lineRule="auto"/>
        <w:ind w:left="105" w:firstLine="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期调整为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255.9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万元，调整后预算支出总额为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826.64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，部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门支出预算执行总额为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802.66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，部门总体执行进度为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97.10%，其中：基本支出预算总额为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485.82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万元，基本支出执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行总额为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463.64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万元，基本支出总体执行进度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95.4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3%；项目支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出预算总额为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340.82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万元，项目支出执行总额为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339.02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项目支出总体执行进度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99.47%。具体情况详见表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1-2。</w:t>
      </w:r>
    </w:p>
    <w:p w14:paraId="6BEDA8A0">
      <w:pPr>
        <w:spacing w:before="279" w:line="219" w:lineRule="auto"/>
        <w:ind w:left="34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表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1-2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年度预算执行表</w:t>
      </w:r>
    </w:p>
    <w:p w14:paraId="6E706632">
      <w:pPr>
        <w:spacing w:before="436" w:line="220" w:lineRule="auto"/>
        <w:ind w:left="78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 w14:paraId="4F6EE6CB">
      <w:pPr>
        <w:spacing w:line="268" w:lineRule="exact"/>
      </w:pPr>
    </w:p>
    <w:tbl>
      <w:tblPr>
        <w:tblStyle w:val="5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151"/>
        <w:gridCol w:w="1383"/>
        <w:gridCol w:w="1383"/>
        <w:gridCol w:w="1384"/>
        <w:gridCol w:w="1818"/>
      </w:tblGrid>
      <w:tr w14:paraId="5F263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03" w:type="dxa"/>
            <w:vAlign w:val="top"/>
          </w:tcPr>
          <w:p w14:paraId="38271818">
            <w:pPr>
              <w:pStyle w:val="6"/>
              <w:spacing w:before="405" w:line="220" w:lineRule="auto"/>
              <w:ind w:left="496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1151" w:type="dxa"/>
            <w:vAlign w:val="top"/>
          </w:tcPr>
          <w:p w14:paraId="07F762E7">
            <w:pPr>
              <w:pStyle w:val="6"/>
              <w:spacing w:before="405" w:line="219" w:lineRule="auto"/>
              <w:ind w:left="216"/>
            </w:pPr>
            <w:r>
              <w:rPr>
                <w:b/>
                <w:bCs/>
                <w:spacing w:val="-4"/>
              </w:rPr>
              <w:t>年度预算</w:t>
            </w:r>
          </w:p>
        </w:tc>
        <w:tc>
          <w:tcPr>
            <w:tcW w:w="1383" w:type="dxa"/>
            <w:vAlign w:val="top"/>
          </w:tcPr>
          <w:p w14:paraId="57AEC53C">
            <w:pPr>
              <w:pStyle w:val="6"/>
              <w:spacing w:before="405" w:line="220" w:lineRule="auto"/>
              <w:ind w:left="351"/>
            </w:pPr>
            <w:r>
              <w:rPr>
                <w:b/>
                <w:bCs/>
                <w:spacing w:val="-8"/>
              </w:rPr>
              <w:t>中期调整</w:t>
            </w:r>
          </w:p>
        </w:tc>
        <w:tc>
          <w:tcPr>
            <w:tcW w:w="1383" w:type="dxa"/>
            <w:vAlign w:val="top"/>
          </w:tcPr>
          <w:p w14:paraId="7F717DB9">
            <w:pPr>
              <w:pStyle w:val="6"/>
              <w:spacing w:before="405" w:line="219" w:lineRule="auto"/>
              <w:ind w:left="246"/>
            </w:pPr>
            <w:r>
              <w:rPr>
                <w:b/>
                <w:bCs/>
                <w:spacing w:val="-3"/>
              </w:rPr>
              <w:t>年初总预算</w:t>
            </w:r>
          </w:p>
        </w:tc>
        <w:tc>
          <w:tcPr>
            <w:tcW w:w="1384" w:type="dxa"/>
            <w:vAlign w:val="top"/>
          </w:tcPr>
          <w:p w14:paraId="1D0668E2">
            <w:pPr>
              <w:pStyle w:val="6"/>
              <w:spacing w:before="405" w:line="219" w:lineRule="auto"/>
              <w:ind w:left="337"/>
            </w:pPr>
            <w:r>
              <w:rPr>
                <w:b/>
                <w:bCs/>
                <w:spacing w:val="-4"/>
              </w:rPr>
              <w:t>预算执行</w:t>
            </w:r>
          </w:p>
        </w:tc>
        <w:tc>
          <w:tcPr>
            <w:tcW w:w="1818" w:type="dxa"/>
            <w:vAlign w:val="top"/>
          </w:tcPr>
          <w:p w14:paraId="592231EA">
            <w:pPr>
              <w:pStyle w:val="6"/>
              <w:spacing w:before="405" w:line="219" w:lineRule="auto"/>
              <w:ind w:left="416"/>
            </w:pPr>
            <w:r>
              <w:rPr>
                <w:b/>
                <w:bCs/>
                <w:spacing w:val="-3"/>
              </w:rPr>
              <w:t>执行率（%）</w:t>
            </w:r>
          </w:p>
        </w:tc>
      </w:tr>
      <w:tr w14:paraId="16DE8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03" w:type="dxa"/>
            <w:vAlign w:val="top"/>
          </w:tcPr>
          <w:p w14:paraId="35EA8539">
            <w:pPr>
              <w:pStyle w:val="6"/>
              <w:spacing w:before="400" w:line="219" w:lineRule="auto"/>
              <w:ind w:left="318"/>
            </w:pPr>
            <w:r>
              <w:rPr>
                <w:spacing w:val="-2"/>
              </w:rPr>
              <w:t>一、基本支出</w:t>
            </w:r>
          </w:p>
        </w:tc>
        <w:tc>
          <w:tcPr>
            <w:tcW w:w="1151" w:type="dxa"/>
            <w:vAlign w:val="top"/>
          </w:tcPr>
          <w:p w14:paraId="7D8C45A7">
            <w:pPr>
              <w:pStyle w:val="6"/>
              <w:spacing w:before="428" w:line="183" w:lineRule="auto"/>
              <w:ind w:left="309"/>
            </w:pPr>
            <w:r>
              <w:rPr>
                <w:spacing w:val="-1"/>
              </w:rPr>
              <w:t>402.74</w:t>
            </w:r>
          </w:p>
        </w:tc>
        <w:tc>
          <w:tcPr>
            <w:tcW w:w="1383" w:type="dxa"/>
            <w:tcBorders>
              <w:right w:val="single" w:color="000000" w:sz="6" w:space="0"/>
            </w:tcBorders>
            <w:vAlign w:val="top"/>
          </w:tcPr>
          <w:p w14:paraId="6FAE3A91">
            <w:pPr>
              <w:pStyle w:val="6"/>
              <w:spacing w:before="428" w:line="183" w:lineRule="auto"/>
              <w:ind w:left="472"/>
            </w:pPr>
            <w:r>
              <w:rPr>
                <w:spacing w:val="-2"/>
              </w:rPr>
              <w:t>83.08</w:t>
            </w:r>
          </w:p>
        </w:tc>
        <w:tc>
          <w:tcPr>
            <w:tcW w:w="1383" w:type="dxa"/>
            <w:tcBorders>
              <w:left w:val="single" w:color="000000" w:sz="6" w:space="0"/>
            </w:tcBorders>
            <w:vAlign w:val="top"/>
          </w:tcPr>
          <w:p w14:paraId="5EC5CB8A">
            <w:pPr>
              <w:pStyle w:val="6"/>
              <w:spacing w:before="428" w:line="183" w:lineRule="auto"/>
              <w:ind w:left="422"/>
            </w:pPr>
            <w:r>
              <w:rPr>
                <w:spacing w:val="-1"/>
              </w:rPr>
              <w:t>485.82</w:t>
            </w:r>
          </w:p>
        </w:tc>
        <w:tc>
          <w:tcPr>
            <w:tcW w:w="1384" w:type="dxa"/>
            <w:vAlign w:val="top"/>
          </w:tcPr>
          <w:p w14:paraId="6452730A">
            <w:pPr>
              <w:pStyle w:val="6"/>
              <w:spacing w:before="428" w:line="183" w:lineRule="auto"/>
              <w:ind w:left="426"/>
            </w:pPr>
            <w:r>
              <w:rPr>
                <w:spacing w:val="-1"/>
              </w:rPr>
              <w:t>463.64</w:t>
            </w:r>
          </w:p>
        </w:tc>
        <w:tc>
          <w:tcPr>
            <w:tcW w:w="1818" w:type="dxa"/>
            <w:vAlign w:val="top"/>
          </w:tcPr>
          <w:p w14:paraId="7BBC6426">
            <w:pPr>
              <w:pStyle w:val="6"/>
              <w:spacing w:before="400" w:line="239" w:lineRule="auto"/>
              <w:ind w:left="644"/>
            </w:pPr>
            <w:r>
              <w:rPr>
                <w:spacing w:val="-2"/>
              </w:rPr>
              <w:t>95.43%</w:t>
            </w:r>
          </w:p>
        </w:tc>
      </w:tr>
      <w:tr w14:paraId="03C8B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03" w:type="dxa"/>
            <w:vAlign w:val="top"/>
          </w:tcPr>
          <w:p w14:paraId="25BE857A">
            <w:pPr>
              <w:pStyle w:val="6"/>
              <w:spacing w:before="403" w:line="220" w:lineRule="auto"/>
              <w:ind w:left="677"/>
            </w:pPr>
            <w:r>
              <w:rPr>
                <w:spacing w:val="-3"/>
              </w:rPr>
              <w:t>人员经费</w:t>
            </w:r>
          </w:p>
        </w:tc>
        <w:tc>
          <w:tcPr>
            <w:tcW w:w="1151" w:type="dxa"/>
            <w:vAlign w:val="top"/>
          </w:tcPr>
          <w:p w14:paraId="2B4C1C4E">
            <w:pPr>
              <w:pStyle w:val="6"/>
              <w:spacing w:before="431" w:line="183" w:lineRule="auto"/>
              <w:ind w:left="313"/>
            </w:pPr>
            <w:r>
              <w:rPr>
                <w:spacing w:val="-2"/>
              </w:rPr>
              <w:t>354.36</w:t>
            </w:r>
          </w:p>
        </w:tc>
        <w:tc>
          <w:tcPr>
            <w:tcW w:w="1383" w:type="dxa"/>
            <w:tcBorders>
              <w:right w:val="single" w:color="000000" w:sz="6" w:space="0"/>
            </w:tcBorders>
            <w:vAlign w:val="top"/>
          </w:tcPr>
          <w:p w14:paraId="3358E666">
            <w:pPr>
              <w:pStyle w:val="6"/>
              <w:spacing w:before="430" w:line="184" w:lineRule="auto"/>
              <w:ind w:left="475"/>
            </w:pPr>
            <w:r>
              <w:rPr>
                <w:spacing w:val="-2"/>
              </w:rPr>
              <w:t>59.91</w:t>
            </w:r>
          </w:p>
        </w:tc>
        <w:tc>
          <w:tcPr>
            <w:tcW w:w="1383" w:type="dxa"/>
            <w:tcBorders>
              <w:left w:val="single" w:color="000000" w:sz="6" w:space="0"/>
            </w:tcBorders>
            <w:vAlign w:val="top"/>
          </w:tcPr>
          <w:p w14:paraId="2580E700">
            <w:pPr>
              <w:pStyle w:val="6"/>
              <w:spacing w:before="430" w:line="184" w:lineRule="auto"/>
              <w:ind w:left="422"/>
            </w:pPr>
            <w:r>
              <w:rPr>
                <w:spacing w:val="-1"/>
              </w:rPr>
              <w:t>414.27</w:t>
            </w:r>
          </w:p>
        </w:tc>
        <w:tc>
          <w:tcPr>
            <w:tcW w:w="1384" w:type="dxa"/>
            <w:vAlign w:val="top"/>
          </w:tcPr>
          <w:p w14:paraId="14BD2F29">
            <w:pPr>
              <w:pStyle w:val="6"/>
              <w:spacing w:before="431" w:line="183" w:lineRule="auto"/>
              <w:ind w:left="430"/>
            </w:pPr>
            <w:r>
              <w:rPr>
                <w:spacing w:val="-2"/>
              </w:rPr>
              <w:t>379.85</w:t>
            </w:r>
          </w:p>
        </w:tc>
        <w:tc>
          <w:tcPr>
            <w:tcW w:w="1818" w:type="dxa"/>
            <w:vAlign w:val="top"/>
          </w:tcPr>
          <w:p w14:paraId="1347CFF6">
            <w:pPr>
              <w:pStyle w:val="6"/>
              <w:spacing w:before="402" w:line="239" w:lineRule="auto"/>
              <w:ind w:left="644"/>
            </w:pPr>
            <w:r>
              <w:rPr>
                <w:spacing w:val="-2"/>
              </w:rPr>
              <w:t>91.69%</w:t>
            </w:r>
          </w:p>
        </w:tc>
      </w:tr>
      <w:tr w14:paraId="41174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03" w:type="dxa"/>
            <w:vAlign w:val="top"/>
          </w:tcPr>
          <w:p w14:paraId="2894986D">
            <w:pPr>
              <w:pStyle w:val="6"/>
              <w:spacing w:before="403" w:line="220" w:lineRule="auto"/>
              <w:ind w:left="501"/>
            </w:pPr>
            <w:r>
              <w:rPr>
                <w:spacing w:val="-4"/>
              </w:rPr>
              <w:t>公用经费</w:t>
            </w:r>
          </w:p>
        </w:tc>
        <w:tc>
          <w:tcPr>
            <w:tcW w:w="1151" w:type="dxa"/>
            <w:vAlign w:val="top"/>
          </w:tcPr>
          <w:p w14:paraId="4B6FD0EA">
            <w:pPr>
              <w:pStyle w:val="6"/>
              <w:spacing w:before="431" w:line="183" w:lineRule="auto"/>
              <w:ind w:left="352"/>
            </w:pPr>
            <w:r>
              <w:rPr>
                <w:spacing w:val="-2"/>
              </w:rPr>
              <w:t>48.38</w:t>
            </w:r>
          </w:p>
        </w:tc>
        <w:tc>
          <w:tcPr>
            <w:tcW w:w="1383" w:type="dxa"/>
            <w:tcBorders>
              <w:right w:val="single" w:color="000000" w:sz="6" w:space="0"/>
            </w:tcBorders>
            <w:vAlign w:val="top"/>
          </w:tcPr>
          <w:p w14:paraId="6793994F">
            <w:pPr>
              <w:pStyle w:val="6"/>
              <w:spacing w:before="430" w:line="184" w:lineRule="auto"/>
              <w:ind w:left="473"/>
            </w:pPr>
            <w:r>
              <w:rPr>
                <w:spacing w:val="-2"/>
              </w:rPr>
              <w:t>23.17</w:t>
            </w:r>
          </w:p>
        </w:tc>
        <w:tc>
          <w:tcPr>
            <w:tcW w:w="1383" w:type="dxa"/>
            <w:tcBorders>
              <w:left w:val="single" w:color="000000" w:sz="6" w:space="0"/>
            </w:tcBorders>
            <w:vAlign w:val="top"/>
          </w:tcPr>
          <w:p w14:paraId="418BD2C9">
            <w:pPr>
              <w:pStyle w:val="6"/>
              <w:spacing w:before="430" w:line="184" w:lineRule="auto"/>
              <w:ind w:left="470"/>
            </w:pPr>
            <w:r>
              <w:rPr>
                <w:spacing w:val="-3"/>
              </w:rPr>
              <w:t>71.55</w:t>
            </w:r>
          </w:p>
        </w:tc>
        <w:tc>
          <w:tcPr>
            <w:tcW w:w="1384" w:type="dxa"/>
            <w:vAlign w:val="top"/>
          </w:tcPr>
          <w:p w14:paraId="1E1D5209">
            <w:pPr>
              <w:pStyle w:val="6"/>
              <w:spacing w:before="431" w:line="183" w:lineRule="auto"/>
              <w:ind w:left="473"/>
            </w:pPr>
            <w:r>
              <w:rPr>
                <w:spacing w:val="-2"/>
              </w:rPr>
              <w:t>83.79</w:t>
            </w:r>
          </w:p>
        </w:tc>
        <w:tc>
          <w:tcPr>
            <w:tcW w:w="1818" w:type="dxa"/>
            <w:vAlign w:val="top"/>
          </w:tcPr>
          <w:p w14:paraId="1A10F952">
            <w:pPr>
              <w:pStyle w:val="6"/>
              <w:spacing w:before="402"/>
              <w:ind w:left="746"/>
            </w:pPr>
            <w:r>
              <w:rPr>
                <w:spacing w:val="-5"/>
              </w:rPr>
              <w:t>100%</w:t>
            </w:r>
          </w:p>
        </w:tc>
      </w:tr>
      <w:tr w14:paraId="748A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03" w:type="dxa"/>
            <w:vAlign w:val="top"/>
          </w:tcPr>
          <w:p w14:paraId="1F714CFF">
            <w:pPr>
              <w:pStyle w:val="6"/>
              <w:spacing w:before="403" w:line="220" w:lineRule="auto"/>
              <w:ind w:left="318"/>
            </w:pPr>
            <w:r>
              <w:rPr>
                <w:spacing w:val="-2"/>
              </w:rPr>
              <w:t>二、项目支出</w:t>
            </w:r>
          </w:p>
        </w:tc>
        <w:tc>
          <w:tcPr>
            <w:tcW w:w="1151" w:type="dxa"/>
            <w:vAlign w:val="top"/>
          </w:tcPr>
          <w:p w14:paraId="73271A5D">
            <w:pPr>
              <w:pStyle w:val="6"/>
              <w:spacing w:before="430" w:line="184" w:lineRule="auto"/>
              <w:ind w:left="457"/>
            </w:pPr>
            <w:r>
              <w:rPr>
                <w:spacing w:val="-7"/>
              </w:rPr>
              <w:t>168</w:t>
            </w:r>
          </w:p>
        </w:tc>
        <w:tc>
          <w:tcPr>
            <w:tcW w:w="1383" w:type="dxa"/>
            <w:tcBorders>
              <w:right w:val="single" w:color="000000" w:sz="6" w:space="0"/>
            </w:tcBorders>
            <w:vAlign w:val="top"/>
          </w:tcPr>
          <w:p w14:paraId="7752EB86">
            <w:pPr>
              <w:pStyle w:val="6"/>
              <w:spacing w:before="430" w:line="184" w:lineRule="auto"/>
              <w:ind w:left="439"/>
            </w:pPr>
            <w:r>
              <w:rPr>
                <w:spacing w:val="-4"/>
              </w:rPr>
              <w:t>172.82</w:t>
            </w:r>
          </w:p>
        </w:tc>
        <w:tc>
          <w:tcPr>
            <w:tcW w:w="1383" w:type="dxa"/>
            <w:tcBorders>
              <w:left w:val="single" w:color="000000" w:sz="6" w:space="0"/>
            </w:tcBorders>
            <w:vAlign w:val="top"/>
          </w:tcPr>
          <w:p w14:paraId="3563732B">
            <w:pPr>
              <w:pStyle w:val="6"/>
              <w:spacing w:before="431" w:line="183" w:lineRule="auto"/>
              <w:ind w:left="426"/>
            </w:pPr>
            <w:r>
              <w:rPr>
                <w:spacing w:val="-2"/>
              </w:rPr>
              <w:t>340.82</w:t>
            </w:r>
          </w:p>
        </w:tc>
        <w:tc>
          <w:tcPr>
            <w:tcW w:w="1384" w:type="dxa"/>
            <w:vAlign w:val="top"/>
          </w:tcPr>
          <w:p w14:paraId="1EF0DBA3">
            <w:pPr>
              <w:pStyle w:val="6"/>
              <w:spacing w:before="431" w:line="183" w:lineRule="auto"/>
              <w:ind w:left="430"/>
            </w:pPr>
            <w:r>
              <w:rPr>
                <w:spacing w:val="-2"/>
              </w:rPr>
              <w:t>339.02</w:t>
            </w:r>
          </w:p>
        </w:tc>
        <w:tc>
          <w:tcPr>
            <w:tcW w:w="1818" w:type="dxa"/>
            <w:vAlign w:val="top"/>
          </w:tcPr>
          <w:p w14:paraId="3668BD0D">
            <w:pPr>
              <w:pStyle w:val="6"/>
              <w:spacing w:before="403" w:line="239" w:lineRule="auto"/>
              <w:ind w:left="644"/>
            </w:pPr>
            <w:r>
              <w:rPr>
                <w:spacing w:val="-2"/>
              </w:rPr>
              <w:t>99.47%</w:t>
            </w:r>
          </w:p>
        </w:tc>
      </w:tr>
      <w:tr w14:paraId="35C0F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703" w:type="dxa"/>
            <w:vAlign w:val="top"/>
          </w:tcPr>
          <w:p w14:paraId="4CF88152">
            <w:pPr>
              <w:pStyle w:val="6"/>
              <w:spacing w:before="405" w:line="221" w:lineRule="auto"/>
              <w:ind w:left="680"/>
            </w:pPr>
            <w:r>
              <w:rPr>
                <w:spacing w:val="-6"/>
              </w:rPr>
              <w:t>总计</w:t>
            </w:r>
          </w:p>
        </w:tc>
        <w:tc>
          <w:tcPr>
            <w:tcW w:w="1151" w:type="dxa"/>
            <w:vAlign w:val="top"/>
          </w:tcPr>
          <w:p w14:paraId="6FAC5DE0">
            <w:pPr>
              <w:pStyle w:val="6"/>
              <w:spacing w:before="434" w:line="183" w:lineRule="auto"/>
              <w:ind w:left="313"/>
            </w:pPr>
            <w:r>
              <w:rPr>
                <w:spacing w:val="-2"/>
              </w:rPr>
              <w:t>570.74</w:t>
            </w:r>
          </w:p>
        </w:tc>
        <w:tc>
          <w:tcPr>
            <w:tcW w:w="1383" w:type="dxa"/>
            <w:tcBorders>
              <w:right w:val="single" w:color="000000" w:sz="6" w:space="0"/>
            </w:tcBorders>
            <w:vAlign w:val="top"/>
          </w:tcPr>
          <w:p w14:paraId="27D4B03C">
            <w:pPr>
              <w:pStyle w:val="6"/>
              <w:spacing w:before="434" w:line="183" w:lineRule="auto"/>
              <w:ind w:left="428"/>
            </w:pPr>
            <w:r>
              <w:rPr>
                <w:spacing w:val="-2"/>
              </w:rPr>
              <w:t>255.90</w:t>
            </w:r>
          </w:p>
        </w:tc>
        <w:tc>
          <w:tcPr>
            <w:tcW w:w="1383" w:type="dxa"/>
            <w:tcBorders>
              <w:left w:val="single" w:color="000000" w:sz="6" w:space="0"/>
            </w:tcBorders>
            <w:vAlign w:val="top"/>
          </w:tcPr>
          <w:p w14:paraId="7ADBC82F">
            <w:pPr>
              <w:pStyle w:val="6"/>
              <w:spacing w:before="434" w:line="183" w:lineRule="auto"/>
              <w:ind w:left="423"/>
            </w:pPr>
            <w:r>
              <w:rPr>
                <w:spacing w:val="-2"/>
              </w:rPr>
              <w:t>826.64</w:t>
            </w:r>
          </w:p>
        </w:tc>
        <w:tc>
          <w:tcPr>
            <w:tcW w:w="1384" w:type="dxa"/>
            <w:vAlign w:val="top"/>
          </w:tcPr>
          <w:p w14:paraId="362B01AE">
            <w:pPr>
              <w:pStyle w:val="6"/>
              <w:spacing w:before="434" w:line="183" w:lineRule="auto"/>
              <w:ind w:left="427"/>
            </w:pPr>
            <w:r>
              <w:rPr>
                <w:spacing w:val="-2"/>
              </w:rPr>
              <w:t>802.66</w:t>
            </w:r>
          </w:p>
        </w:tc>
        <w:tc>
          <w:tcPr>
            <w:tcW w:w="1818" w:type="dxa"/>
            <w:vAlign w:val="top"/>
          </w:tcPr>
          <w:p w14:paraId="70882C16">
            <w:pPr>
              <w:pStyle w:val="6"/>
              <w:spacing w:before="405" w:line="239" w:lineRule="auto"/>
              <w:ind w:left="644"/>
            </w:pPr>
            <w:r>
              <w:rPr>
                <w:spacing w:val="-2"/>
              </w:rPr>
              <w:t>97.10%</w:t>
            </w:r>
          </w:p>
        </w:tc>
      </w:tr>
      <w:tr w14:paraId="7042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03" w:type="dxa"/>
            <w:vAlign w:val="top"/>
          </w:tcPr>
          <w:p w14:paraId="5E1B8125">
            <w:pPr>
              <w:pStyle w:val="6"/>
              <w:spacing w:before="405" w:line="219" w:lineRule="auto"/>
              <w:ind w:left="314"/>
            </w:pPr>
            <w:r>
              <w:rPr>
                <w:b/>
                <w:bCs/>
                <w:spacing w:val="-3"/>
              </w:rPr>
              <w:t>年末结转结余</w:t>
            </w:r>
          </w:p>
        </w:tc>
        <w:tc>
          <w:tcPr>
            <w:tcW w:w="1151" w:type="dxa"/>
            <w:vAlign w:val="top"/>
          </w:tcPr>
          <w:p w14:paraId="448238E8">
            <w:pPr>
              <w:pStyle w:val="6"/>
              <w:spacing w:before="433" w:line="183" w:lineRule="auto"/>
              <w:ind w:left="534"/>
            </w:pPr>
            <w:r>
              <w:rPr>
                <w:b/>
                <w:bCs/>
                <w:spacing w:val="-2"/>
              </w:rPr>
              <w:t>0</w:t>
            </w:r>
          </w:p>
        </w:tc>
        <w:tc>
          <w:tcPr>
            <w:tcW w:w="1383" w:type="dxa"/>
            <w:vAlign w:val="top"/>
          </w:tcPr>
          <w:p w14:paraId="4AD2AC8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83" w:type="dxa"/>
            <w:vAlign w:val="top"/>
          </w:tcPr>
          <w:p w14:paraId="378401BD">
            <w:pPr>
              <w:pStyle w:val="6"/>
              <w:spacing w:before="433" w:line="183" w:lineRule="auto"/>
              <w:ind w:left="652"/>
            </w:pPr>
            <w:r>
              <w:rPr>
                <w:b/>
                <w:bCs/>
                <w:spacing w:val="-2"/>
              </w:rPr>
              <w:t>0</w:t>
            </w:r>
          </w:p>
        </w:tc>
        <w:tc>
          <w:tcPr>
            <w:tcW w:w="1384" w:type="dxa"/>
            <w:vAlign w:val="top"/>
          </w:tcPr>
          <w:p w14:paraId="456CD87A">
            <w:pPr>
              <w:pStyle w:val="6"/>
              <w:spacing w:before="433" w:line="183" w:lineRule="auto"/>
              <w:ind w:left="654"/>
            </w:pPr>
            <w:r>
              <w:rPr>
                <w:b/>
                <w:bCs/>
                <w:spacing w:val="-2"/>
              </w:rPr>
              <w:t>0</w:t>
            </w:r>
          </w:p>
        </w:tc>
        <w:tc>
          <w:tcPr>
            <w:tcW w:w="1818" w:type="dxa"/>
            <w:vAlign w:val="top"/>
          </w:tcPr>
          <w:p w14:paraId="2FAB44B2">
            <w:pPr>
              <w:rPr>
                <w:rFonts w:ascii="Noto Sans CJK SC Regular"/>
                <w:sz w:val="21"/>
              </w:rPr>
            </w:pPr>
          </w:p>
        </w:tc>
      </w:tr>
    </w:tbl>
    <w:p w14:paraId="6203A623">
      <w:pPr>
        <w:spacing w:before="223" w:line="226" w:lineRule="auto"/>
        <w:ind w:left="7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三、部门整体预算绩效管理情况</w:t>
      </w:r>
    </w:p>
    <w:p w14:paraId="30A11925">
      <w:pPr>
        <w:spacing w:before="197" w:line="219" w:lineRule="auto"/>
        <w:ind w:left="738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（一）预算编制</w:t>
      </w:r>
    </w:p>
    <w:p w14:paraId="7E3D5F0E"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24" w:type="default"/>
          <w:pgSz w:w="11905" w:h="16839"/>
          <w:pgMar w:top="1431" w:right="1504" w:bottom="2060" w:left="1493" w:header="0" w:footer="1782" w:gutter="0"/>
          <w:cols w:space="720" w:num="1"/>
        </w:sectPr>
      </w:pPr>
    </w:p>
    <w:p w14:paraId="485512F1">
      <w:pPr>
        <w:spacing w:line="448" w:lineRule="auto"/>
        <w:rPr>
          <w:rFonts w:ascii="Noto Sans CJK SC Regular"/>
          <w:sz w:val="21"/>
        </w:rPr>
      </w:pPr>
    </w:p>
    <w:p w14:paraId="4716057D">
      <w:pPr>
        <w:spacing w:before="101" w:line="221" w:lineRule="auto"/>
        <w:ind w:left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目标制定</w:t>
      </w:r>
    </w:p>
    <w:p w14:paraId="334C175E">
      <w:pPr>
        <w:spacing w:before="206" w:line="338" w:lineRule="auto"/>
        <w:ind w:left="1" w:right="13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我局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年预算编制严格按照市级部门预算编制通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知、编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制口径及有关要求，依据我局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年工作任务测算，提前细化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专项预算，按时完成了预算基础库、项目库、预算草案的报审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工作。同时，按照市财政局的编制口径及要求，在规定时间内，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保质保量地完成了我局项目资金绩效目标的编报，绩效目标要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素完整，指标细化量化，审核通过情况良好。2023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年编制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部门预算项目绩效目标，绩效目标随预算予以公开。</w:t>
      </w:r>
    </w:p>
    <w:p w14:paraId="1B44EE66">
      <w:pPr>
        <w:spacing w:before="57" w:line="221" w:lineRule="auto"/>
        <w:ind w:left="658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目标完成</w:t>
      </w:r>
    </w:p>
    <w:p w14:paraId="527DCFF1">
      <w:pPr>
        <w:spacing w:before="364" w:line="340" w:lineRule="auto"/>
        <w:ind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遂宁市信访局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年一般公共预算总支出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802.66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分别为项目支出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339.02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万元，基本支出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463.64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万元。其中:人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员经费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379.85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万元，主要包括(以实际支出经济分类科目填列):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基本工资津贴补贴、奖金、社会保险缴费、绩效工资、机关事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业单位基本养老保险缴费、其他工资福利支出、离休费、住房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公积金、其他对个人和家庭的补助支出等。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公用经费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83.79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元，主要包括(以实际支出经济分类科目填列):办公费、邮电费、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差旅费、维修(护)费、会议费、培训费、劳务费、工会经费、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福利费、其他交通费、其他商品和服务支出等。从预算执行情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况上看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年我单位积极开展年度财政资金的预算编制工作做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到应编尽编。在资金使用和管理方面进一步强化资金统筹优化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资金结构明确开支范围，细化资金用途确保部门职责任务顺利</w:t>
      </w:r>
    </w:p>
    <w:p w14:paraId="7BEC539E">
      <w:pPr>
        <w:spacing w:line="34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5" w:type="default"/>
          <w:pgSz w:w="11905" w:h="16839"/>
          <w:pgMar w:top="1431" w:right="1491" w:bottom="2061" w:left="1593" w:header="0" w:footer="1782" w:gutter="0"/>
          <w:cols w:space="720" w:num="1"/>
        </w:sectPr>
      </w:pPr>
    </w:p>
    <w:p w14:paraId="5BE71C5C">
      <w:pPr>
        <w:spacing w:line="449" w:lineRule="auto"/>
        <w:rPr>
          <w:rFonts w:ascii="Noto Sans CJK SC Regular"/>
          <w:sz w:val="21"/>
        </w:rPr>
      </w:pPr>
    </w:p>
    <w:p w14:paraId="53A62099">
      <w:pPr>
        <w:spacing w:before="101" w:line="326" w:lineRule="auto"/>
        <w:ind w:left="1273" w:right="1344" w:firstLine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完成。全年基本支出保证了部门的正常运行和日常工作的正常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开展，达到预期绩效目标。具体情况详见表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1-3。</w:t>
      </w:r>
    </w:p>
    <w:p w14:paraId="77569C93">
      <w:pPr>
        <w:spacing w:before="278" w:line="219" w:lineRule="auto"/>
        <w:ind w:left="27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表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pacing w:val="-3"/>
          <w:sz w:val="24"/>
          <w:szCs w:val="24"/>
        </w:rPr>
        <w:t>1-3</w:t>
      </w:r>
      <w:r>
        <w:rPr>
          <w:rFonts w:ascii="Times New Roman" w:hAnsi="Times New Roman" w:eastAsia="Times New Roman" w:cs="Times New Roman"/>
          <w:i/>
          <w:iCs/>
          <w:spacing w:val="-3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项目目标完成表（主要体现数量指标完成情况）</w:t>
      </w:r>
    </w:p>
    <w:p w14:paraId="43DEBCDC">
      <w:pPr>
        <w:spacing w:line="95" w:lineRule="exact"/>
      </w:pPr>
    </w:p>
    <w:tbl>
      <w:tblPr>
        <w:tblStyle w:val="5"/>
        <w:tblW w:w="113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300"/>
        <w:gridCol w:w="3748"/>
        <w:gridCol w:w="1784"/>
        <w:gridCol w:w="1409"/>
        <w:gridCol w:w="1424"/>
        <w:gridCol w:w="631"/>
      </w:tblGrid>
      <w:tr w14:paraId="70B38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025" w:type="dxa"/>
            <w:vAlign w:val="top"/>
          </w:tcPr>
          <w:p w14:paraId="4DC7CE58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593A7FA6">
            <w:pPr>
              <w:pStyle w:val="6"/>
              <w:spacing w:before="59" w:line="219" w:lineRule="auto"/>
              <w:ind w:left="245"/>
            </w:pPr>
            <w:r>
              <w:rPr>
                <w:b/>
                <w:bCs/>
                <w:spacing w:val="-4"/>
              </w:rPr>
              <w:t>本单位</w:t>
            </w:r>
          </w:p>
        </w:tc>
        <w:tc>
          <w:tcPr>
            <w:tcW w:w="1300" w:type="dxa"/>
            <w:vAlign w:val="top"/>
          </w:tcPr>
          <w:p w14:paraId="462AB9CC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222802FC">
            <w:pPr>
              <w:pStyle w:val="6"/>
              <w:spacing w:before="60" w:line="220" w:lineRule="auto"/>
              <w:ind w:left="564"/>
            </w:pPr>
            <w:r>
              <w:rPr>
                <w:b/>
                <w:bCs/>
                <w:spacing w:val="-7"/>
              </w:rPr>
              <w:t>项目</w:t>
            </w:r>
          </w:p>
        </w:tc>
        <w:tc>
          <w:tcPr>
            <w:tcW w:w="3748" w:type="dxa"/>
            <w:vAlign w:val="top"/>
          </w:tcPr>
          <w:p w14:paraId="77CF499B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0FD77899">
            <w:pPr>
              <w:pStyle w:val="6"/>
              <w:spacing w:before="60" w:line="220" w:lineRule="auto"/>
              <w:ind w:left="1518"/>
            </w:pPr>
            <w:r>
              <w:rPr>
                <w:b/>
                <w:bCs/>
                <w:spacing w:val="-4"/>
              </w:rPr>
              <w:t>绩效目标</w:t>
            </w:r>
          </w:p>
        </w:tc>
        <w:tc>
          <w:tcPr>
            <w:tcW w:w="1784" w:type="dxa"/>
            <w:vAlign w:val="top"/>
          </w:tcPr>
          <w:p w14:paraId="1DF94B48">
            <w:pPr>
              <w:spacing w:line="377" w:lineRule="auto"/>
              <w:rPr>
                <w:rFonts w:ascii="Noto Sans CJK SC Regular"/>
                <w:sz w:val="21"/>
              </w:rPr>
            </w:pPr>
          </w:p>
          <w:p w14:paraId="6C0DEEC8">
            <w:pPr>
              <w:pStyle w:val="6"/>
              <w:spacing w:before="58" w:line="219" w:lineRule="auto"/>
              <w:ind w:left="536"/>
            </w:pPr>
            <w:r>
              <w:rPr>
                <w:b/>
                <w:bCs/>
                <w:spacing w:val="-4"/>
              </w:rPr>
              <w:t>数量指标</w:t>
            </w:r>
          </w:p>
        </w:tc>
        <w:tc>
          <w:tcPr>
            <w:tcW w:w="1409" w:type="dxa"/>
            <w:vAlign w:val="top"/>
          </w:tcPr>
          <w:p w14:paraId="5992496A">
            <w:pPr>
              <w:spacing w:line="377" w:lineRule="auto"/>
              <w:rPr>
                <w:rFonts w:ascii="Noto Sans CJK SC Regular"/>
                <w:sz w:val="21"/>
              </w:rPr>
            </w:pPr>
          </w:p>
          <w:p w14:paraId="0150F5DA">
            <w:pPr>
              <w:pStyle w:val="6"/>
              <w:spacing w:before="58" w:line="219" w:lineRule="auto"/>
              <w:ind w:left="474"/>
            </w:pPr>
            <w:r>
              <w:rPr>
                <w:b/>
                <w:bCs/>
                <w:spacing w:val="-15"/>
              </w:rPr>
              <w:t>目标值</w:t>
            </w:r>
          </w:p>
        </w:tc>
        <w:tc>
          <w:tcPr>
            <w:tcW w:w="1424" w:type="dxa"/>
            <w:vAlign w:val="top"/>
          </w:tcPr>
          <w:p w14:paraId="209E23FF">
            <w:pPr>
              <w:spacing w:line="377" w:lineRule="auto"/>
              <w:rPr>
                <w:rFonts w:ascii="Noto Sans CJK SC Regular"/>
                <w:sz w:val="21"/>
              </w:rPr>
            </w:pPr>
          </w:p>
          <w:p w14:paraId="00635969">
            <w:pPr>
              <w:pStyle w:val="6"/>
              <w:spacing w:before="58" w:line="219" w:lineRule="auto"/>
              <w:ind w:left="448"/>
            </w:pPr>
            <w:r>
              <w:rPr>
                <w:b/>
                <w:bCs/>
                <w:spacing w:val="-4"/>
              </w:rPr>
              <w:t>完成值</w:t>
            </w:r>
          </w:p>
        </w:tc>
        <w:tc>
          <w:tcPr>
            <w:tcW w:w="631" w:type="dxa"/>
            <w:vAlign w:val="top"/>
          </w:tcPr>
          <w:p w14:paraId="4A720E44">
            <w:pPr>
              <w:pStyle w:val="6"/>
              <w:spacing w:before="405" w:line="219" w:lineRule="auto"/>
              <w:ind w:left="140"/>
            </w:pPr>
            <w:r>
              <w:rPr>
                <w:b/>
                <w:bCs/>
                <w:spacing w:val="-7"/>
              </w:rPr>
              <w:t>完成</w:t>
            </w:r>
          </w:p>
          <w:p w14:paraId="7E124428">
            <w:pPr>
              <w:pStyle w:val="6"/>
              <w:spacing w:before="362" w:line="219" w:lineRule="auto"/>
              <w:ind w:left="231"/>
            </w:pPr>
            <w:r>
              <w:rPr>
                <w:b/>
                <w:bCs/>
                <w:spacing w:val="-2"/>
              </w:rPr>
              <w:t>率</w:t>
            </w:r>
          </w:p>
        </w:tc>
      </w:tr>
      <w:tr w14:paraId="51E1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</w:trPr>
        <w:tc>
          <w:tcPr>
            <w:tcW w:w="1025" w:type="dxa"/>
            <w:vAlign w:val="top"/>
          </w:tcPr>
          <w:p w14:paraId="5E48E7D8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55206F01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06CB6B6B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19DBF5EC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4064ABFF">
            <w:pPr>
              <w:pStyle w:val="6"/>
              <w:spacing w:before="59" w:line="219" w:lineRule="auto"/>
              <w:ind w:left="161"/>
            </w:pPr>
            <w:r>
              <w:rPr>
                <w:spacing w:val="-3"/>
              </w:rPr>
              <w:t>市信访局</w:t>
            </w:r>
          </w:p>
        </w:tc>
        <w:tc>
          <w:tcPr>
            <w:tcW w:w="1300" w:type="dxa"/>
            <w:vAlign w:val="top"/>
          </w:tcPr>
          <w:p w14:paraId="471D58CE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5E85798B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69482CCF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31742C56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44A6F476">
            <w:pPr>
              <w:pStyle w:val="6"/>
              <w:spacing w:before="59" w:line="219" w:lineRule="auto"/>
              <w:ind w:left="110"/>
            </w:pPr>
            <w:r>
              <w:rPr>
                <w:spacing w:val="-2"/>
              </w:rPr>
              <w:t>信访安保服务</w:t>
            </w:r>
          </w:p>
        </w:tc>
        <w:tc>
          <w:tcPr>
            <w:tcW w:w="3748" w:type="dxa"/>
            <w:vAlign w:val="top"/>
          </w:tcPr>
          <w:p w14:paraId="32B26576">
            <w:pPr>
              <w:pStyle w:val="6"/>
              <w:spacing w:before="399" w:line="219" w:lineRule="auto"/>
              <w:ind w:left="109"/>
            </w:pPr>
            <w:r>
              <w:rPr>
                <w:spacing w:val="-4"/>
              </w:rPr>
              <w:t>购买社会服务，负责维护正常信访秩序。提供</w:t>
            </w:r>
          </w:p>
          <w:p w14:paraId="6A39B39C">
            <w:pPr>
              <w:pStyle w:val="6"/>
              <w:spacing w:before="362" w:line="219" w:lineRule="auto"/>
              <w:ind w:left="112"/>
            </w:pPr>
            <w:r>
              <w:rPr>
                <w:spacing w:val="-1"/>
              </w:rPr>
              <w:t>规范化、制度化、专业化、科学化安保服务。</w:t>
            </w:r>
          </w:p>
          <w:p w14:paraId="266C6DB6">
            <w:pPr>
              <w:pStyle w:val="6"/>
              <w:spacing w:before="363" w:line="219" w:lineRule="auto"/>
              <w:ind w:left="111"/>
            </w:pPr>
            <w:r>
              <w:rPr>
                <w:spacing w:val="-4"/>
              </w:rPr>
              <w:t>做好接访点安全保障，及时处置突发事件，维</w:t>
            </w:r>
          </w:p>
          <w:p w14:paraId="022A7874">
            <w:pPr>
              <w:pStyle w:val="6"/>
              <w:spacing w:before="361" w:line="219" w:lineRule="auto"/>
              <w:ind w:left="112"/>
            </w:pPr>
            <w:r>
              <w:rPr>
                <w:spacing w:val="-4"/>
              </w:rPr>
              <w:t>护机关正常工作秩序。发现执勤区域内的安全</w:t>
            </w:r>
          </w:p>
          <w:p w14:paraId="00EB5823">
            <w:pPr>
              <w:pStyle w:val="6"/>
              <w:spacing w:before="362" w:line="219" w:lineRule="auto"/>
              <w:ind w:left="122"/>
            </w:pPr>
            <w:r>
              <w:rPr>
                <w:spacing w:val="-5"/>
              </w:rPr>
              <w:t>隐患、不法侵害行为及时制止，移交公安机关</w:t>
            </w:r>
          </w:p>
          <w:p w14:paraId="6F39531B">
            <w:pPr>
              <w:pStyle w:val="6"/>
              <w:spacing w:before="363" w:line="219" w:lineRule="auto"/>
              <w:ind w:left="113"/>
            </w:pPr>
            <w:r>
              <w:rPr>
                <w:spacing w:val="-2"/>
              </w:rPr>
              <w:t>或有关部门处理。</w:t>
            </w:r>
          </w:p>
        </w:tc>
        <w:tc>
          <w:tcPr>
            <w:tcW w:w="1784" w:type="dxa"/>
            <w:vAlign w:val="top"/>
          </w:tcPr>
          <w:p w14:paraId="7F99E4F7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754D02A1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5CFE4D82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06A4DA93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01129669">
            <w:pPr>
              <w:pStyle w:val="6"/>
              <w:spacing w:before="59" w:line="219" w:lineRule="auto"/>
              <w:ind w:left="357"/>
            </w:pPr>
            <w:r>
              <w:rPr>
                <w:spacing w:val="-2"/>
              </w:rPr>
              <w:t>聘请安保人数</w:t>
            </w:r>
          </w:p>
        </w:tc>
        <w:tc>
          <w:tcPr>
            <w:tcW w:w="1409" w:type="dxa"/>
            <w:vAlign w:val="top"/>
          </w:tcPr>
          <w:p w14:paraId="442C1ABA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5834D7A2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0575D1D9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4640AF79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23BF3CE8">
            <w:pPr>
              <w:pStyle w:val="6"/>
              <w:spacing w:before="59" w:line="220" w:lineRule="auto"/>
              <w:ind w:left="130"/>
            </w:pPr>
            <w:r>
              <w:rPr>
                <w:spacing w:val="-3"/>
              </w:rPr>
              <w:t>常规配置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  <w:tc>
          <w:tcPr>
            <w:tcW w:w="1424" w:type="dxa"/>
            <w:vAlign w:val="top"/>
          </w:tcPr>
          <w:p w14:paraId="6650C5A9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7FA9985A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3ADAEBA8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7D903F94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27EE0CD8">
            <w:pPr>
              <w:pStyle w:val="6"/>
              <w:spacing w:before="59" w:line="222" w:lineRule="auto"/>
              <w:ind w:left="475"/>
            </w:pPr>
            <w:r>
              <w:rPr>
                <w:spacing w:val="-3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  <w:tc>
          <w:tcPr>
            <w:tcW w:w="631" w:type="dxa"/>
            <w:vAlign w:val="top"/>
          </w:tcPr>
          <w:p w14:paraId="2C6DDD18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00C9D3B8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641C31DB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2728CCE7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33D47276">
            <w:pPr>
              <w:pStyle w:val="6"/>
              <w:spacing w:before="58"/>
              <w:ind w:left="154"/>
            </w:pPr>
            <w:r>
              <w:rPr>
                <w:spacing w:val="-5"/>
              </w:rPr>
              <w:t>100%</w:t>
            </w:r>
          </w:p>
        </w:tc>
      </w:tr>
      <w:tr w14:paraId="591EB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1025" w:type="dxa"/>
            <w:vAlign w:val="top"/>
          </w:tcPr>
          <w:p w14:paraId="277519A0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37E87309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7885F864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7414462C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200E538E">
            <w:pPr>
              <w:pStyle w:val="6"/>
              <w:spacing w:before="59" w:line="219" w:lineRule="auto"/>
              <w:ind w:left="161"/>
            </w:pPr>
            <w:r>
              <w:rPr>
                <w:spacing w:val="-3"/>
              </w:rPr>
              <w:t>市信访局</w:t>
            </w:r>
          </w:p>
        </w:tc>
        <w:tc>
          <w:tcPr>
            <w:tcW w:w="1300" w:type="dxa"/>
            <w:vAlign w:val="top"/>
          </w:tcPr>
          <w:p w14:paraId="59226143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05C64093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2E33AE18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5A1B54EC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14BBDB5A">
            <w:pPr>
              <w:pStyle w:val="6"/>
              <w:spacing w:before="59" w:line="219" w:lineRule="auto"/>
              <w:ind w:left="110"/>
            </w:pPr>
            <w:r>
              <w:rPr>
                <w:spacing w:val="-2"/>
              </w:rPr>
              <w:t>信访工作经费</w:t>
            </w:r>
          </w:p>
        </w:tc>
        <w:tc>
          <w:tcPr>
            <w:tcW w:w="3748" w:type="dxa"/>
            <w:vAlign w:val="top"/>
          </w:tcPr>
          <w:p w14:paraId="4AEC74ED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137AEC62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409C6A2A">
            <w:pPr>
              <w:pStyle w:val="6"/>
              <w:spacing w:before="59" w:line="219" w:lineRule="auto"/>
              <w:ind w:right="13"/>
              <w:jc w:val="right"/>
            </w:pPr>
            <w:r>
              <w:rPr>
                <w:spacing w:val="-10"/>
              </w:rPr>
              <w:t>办理中、省、市交办的信访积案，办结率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10</w:t>
            </w:r>
            <w:r>
              <w:rPr>
                <w:spacing w:val="-11"/>
              </w:rPr>
              <w:t>0%，</w:t>
            </w:r>
          </w:p>
          <w:p w14:paraId="1DE4F030">
            <w:pPr>
              <w:pStyle w:val="6"/>
              <w:spacing w:before="362" w:line="219" w:lineRule="auto"/>
              <w:ind w:left="112"/>
            </w:pPr>
            <w:r>
              <w:rPr>
                <w:spacing w:val="-4"/>
              </w:rPr>
              <w:t>化解率不低于全省平均水平。完成省下达信访</w:t>
            </w:r>
          </w:p>
          <w:p w14:paraId="3A14F48E">
            <w:pPr>
              <w:pStyle w:val="6"/>
              <w:spacing w:before="362" w:line="219" w:lineRule="auto"/>
              <w:ind w:left="103"/>
            </w:pPr>
            <w:r>
              <w:rPr>
                <w:spacing w:val="-5"/>
              </w:rPr>
              <w:t>“三率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”指标，完成中省交办信访积案化解任</w:t>
            </w:r>
          </w:p>
          <w:p w14:paraId="5713A0C0">
            <w:pPr>
              <w:pStyle w:val="6"/>
              <w:spacing w:before="362" w:line="219" w:lineRule="auto"/>
              <w:ind w:left="112"/>
            </w:pPr>
            <w:r>
              <w:rPr>
                <w:spacing w:val="-5"/>
              </w:rPr>
              <w:t>务。</w:t>
            </w:r>
          </w:p>
        </w:tc>
        <w:tc>
          <w:tcPr>
            <w:tcW w:w="1784" w:type="dxa"/>
            <w:vAlign w:val="top"/>
          </w:tcPr>
          <w:p w14:paraId="22C71271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772BD682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31AEDB20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1D2C73E3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1876AB51">
            <w:pPr>
              <w:pStyle w:val="6"/>
              <w:spacing w:before="59" w:line="219" w:lineRule="auto"/>
              <w:ind w:left="115"/>
            </w:pPr>
            <w:r>
              <w:rPr>
                <w:spacing w:val="-10"/>
              </w:rPr>
              <w:t>省下达“三率</w:t>
            </w:r>
            <w:r>
              <w:rPr>
                <w:spacing w:val="-62"/>
              </w:rPr>
              <w:t xml:space="preserve"> </w:t>
            </w:r>
            <w:r>
              <w:rPr>
                <w:spacing w:val="-10"/>
              </w:rPr>
              <w:t>”指标</w:t>
            </w:r>
          </w:p>
        </w:tc>
        <w:tc>
          <w:tcPr>
            <w:tcW w:w="1409" w:type="dxa"/>
            <w:vAlign w:val="top"/>
          </w:tcPr>
          <w:p w14:paraId="070ABE4D">
            <w:pPr>
              <w:pStyle w:val="6"/>
              <w:spacing w:before="404" w:line="219" w:lineRule="auto"/>
              <w:ind w:left="151"/>
            </w:pPr>
            <w:r>
              <w:rPr>
                <w:spacing w:val="-4"/>
              </w:rPr>
              <w:t>受理率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100%；</w:t>
            </w:r>
          </w:p>
          <w:p w14:paraId="786EDA8F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476B54E6">
            <w:pPr>
              <w:pStyle w:val="6"/>
              <w:spacing w:before="58" w:line="219" w:lineRule="auto"/>
              <w:ind w:left="242"/>
            </w:pPr>
            <w:r>
              <w:rPr>
                <w:spacing w:val="-5"/>
              </w:rPr>
              <w:t>办结率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100%</w:t>
            </w:r>
          </w:p>
          <w:p w14:paraId="3EB41411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081EE9FF">
            <w:pPr>
              <w:pStyle w:val="6"/>
              <w:spacing w:before="58" w:line="219" w:lineRule="auto"/>
              <w:ind w:left="115"/>
            </w:pPr>
            <w:r>
              <w:rPr>
                <w:spacing w:val="-4"/>
              </w:rPr>
              <w:t>参评率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95%，满</w:t>
            </w:r>
          </w:p>
          <w:p w14:paraId="619ED500">
            <w:pPr>
              <w:pStyle w:val="6"/>
              <w:spacing w:before="362" w:line="219" w:lineRule="auto"/>
              <w:ind w:left="197"/>
            </w:pPr>
            <w:r>
              <w:rPr>
                <w:spacing w:val="-3"/>
              </w:rPr>
              <w:t>意率为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98%；</w:t>
            </w:r>
          </w:p>
        </w:tc>
        <w:tc>
          <w:tcPr>
            <w:tcW w:w="1424" w:type="dxa"/>
            <w:vAlign w:val="top"/>
          </w:tcPr>
          <w:p w14:paraId="6A49A462">
            <w:pPr>
              <w:spacing w:line="343" w:lineRule="auto"/>
              <w:rPr>
                <w:rFonts w:ascii="Noto Sans CJK SC Regular"/>
                <w:sz w:val="21"/>
              </w:rPr>
            </w:pPr>
          </w:p>
          <w:p w14:paraId="5C1728AB">
            <w:pPr>
              <w:pStyle w:val="6"/>
              <w:spacing w:before="59" w:line="219" w:lineRule="auto"/>
              <w:ind w:left="117"/>
            </w:pPr>
            <w:r>
              <w:rPr>
                <w:spacing w:val="-4"/>
              </w:rPr>
              <w:t>受理率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100%；</w:t>
            </w:r>
          </w:p>
          <w:p w14:paraId="0A74B12F">
            <w:pPr>
              <w:pStyle w:val="6"/>
              <w:spacing w:before="362" w:line="219" w:lineRule="auto"/>
              <w:ind w:left="115"/>
            </w:pPr>
            <w:r>
              <w:rPr>
                <w:spacing w:val="-2"/>
              </w:rPr>
              <w:t>按期答复率</w:t>
            </w:r>
          </w:p>
          <w:p w14:paraId="721CA317">
            <w:pPr>
              <w:pStyle w:val="6"/>
              <w:spacing w:before="362" w:line="219" w:lineRule="auto"/>
              <w:ind w:left="126"/>
            </w:pPr>
            <w:r>
              <w:rPr>
                <w:spacing w:val="-8"/>
              </w:rPr>
              <w:t>100%；责任单位</w:t>
            </w:r>
          </w:p>
          <w:p w14:paraId="2D62C064">
            <w:pPr>
              <w:pStyle w:val="6"/>
              <w:spacing w:before="362" w:line="219" w:lineRule="auto"/>
              <w:ind w:right="10"/>
              <w:jc w:val="right"/>
            </w:pPr>
            <w:r>
              <w:rPr>
                <w:spacing w:val="-2"/>
              </w:rPr>
              <w:t>参评率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99.81%，</w:t>
            </w:r>
          </w:p>
          <w:p w14:paraId="664D6730">
            <w:pPr>
              <w:pStyle w:val="6"/>
              <w:spacing w:before="362" w:line="219" w:lineRule="auto"/>
              <w:ind w:left="113"/>
            </w:pPr>
            <w:r>
              <w:rPr>
                <w:spacing w:val="-2"/>
              </w:rPr>
              <w:t>满意率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99.68%</w:t>
            </w:r>
          </w:p>
        </w:tc>
        <w:tc>
          <w:tcPr>
            <w:tcW w:w="631" w:type="dxa"/>
            <w:vAlign w:val="top"/>
          </w:tcPr>
          <w:p w14:paraId="19982E14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712CA730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52947C00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35A69AE0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65444483">
            <w:pPr>
              <w:pStyle w:val="6"/>
              <w:spacing w:before="59"/>
              <w:ind w:left="154"/>
            </w:pPr>
            <w:r>
              <w:rPr>
                <w:spacing w:val="-5"/>
              </w:rPr>
              <w:t>100%</w:t>
            </w:r>
          </w:p>
        </w:tc>
      </w:tr>
      <w:tr w14:paraId="1F5C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025" w:type="dxa"/>
            <w:vAlign w:val="top"/>
          </w:tcPr>
          <w:p w14:paraId="09368B0C">
            <w:pPr>
              <w:spacing w:line="377" w:lineRule="auto"/>
              <w:rPr>
                <w:rFonts w:ascii="Noto Sans CJK SC Regular"/>
                <w:sz w:val="21"/>
              </w:rPr>
            </w:pPr>
          </w:p>
          <w:p w14:paraId="135C72DE">
            <w:pPr>
              <w:pStyle w:val="6"/>
              <w:spacing w:before="58" w:line="219" w:lineRule="auto"/>
              <w:ind w:left="161"/>
            </w:pPr>
            <w:r>
              <w:rPr>
                <w:spacing w:val="-3"/>
              </w:rPr>
              <w:t>市信访局</w:t>
            </w:r>
          </w:p>
        </w:tc>
        <w:tc>
          <w:tcPr>
            <w:tcW w:w="1300" w:type="dxa"/>
            <w:vAlign w:val="top"/>
          </w:tcPr>
          <w:p w14:paraId="477B4262">
            <w:pPr>
              <w:pStyle w:val="6"/>
              <w:spacing w:before="405" w:line="219" w:lineRule="auto"/>
              <w:ind w:left="111"/>
            </w:pPr>
            <w:r>
              <w:rPr>
                <w:spacing w:val="-2"/>
              </w:rPr>
              <w:t>驻京信访工作</w:t>
            </w:r>
          </w:p>
          <w:p w14:paraId="0D7F4381">
            <w:pPr>
              <w:pStyle w:val="6"/>
              <w:spacing w:before="362" w:line="220" w:lineRule="auto"/>
              <w:ind w:left="112"/>
            </w:pPr>
            <w:r>
              <w:rPr>
                <w:spacing w:val="-5"/>
              </w:rPr>
              <w:t>经费</w:t>
            </w:r>
          </w:p>
        </w:tc>
        <w:tc>
          <w:tcPr>
            <w:tcW w:w="3748" w:type="dxa"/>
            <w:vAlign w:val="top"/>
          </w:tcPr>
          <w:p w14:paraId="074FBC41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0D23E5FA">
            <w:pPr>
              <w:pStyle w:val="6"/>
              <w:spacing w:before="58" w:line="219" w:lineRule="auto"/>
              <w:ind w:left="118"/>
            </w:pPr>
            <w:r>
              <w:rPr>
                <w:spacing w:val="-1"/>
              </w:rPr>
              <w:t>负责压实属地信访责任，落实源头预防措施；</w:t>
            </w:r>
          </w:p>
          <w:p w14:paraId="571E040B">
            <w:pPr>
              <w:pStyle w:val="6"/>
              <w:spacing w:before="361" w:line="219" w:lineRule="auto"/>
              <w:ind w:left="110"/>
            </w:pPr>
            <w:r>
              <w:rPr>
                <w:spacing w:val="-4"/>
              </w:rPr>
              <w:t>及时掌握群众赴省进京信访情况；负责督促属</w:t>
            </w:r>
          </w:p>
        </w:tc>
        <w:tc>
          <w:tcPr>
            <w:tcW w:w="1784" w:type="dxa"/>
            <w:vAlign w:val="top"/>
          </w:tcPr>
          <w:p w14:paraId="1A1F92B0">
            <w:pPr>
              <w:pStyle w:val="6"/>
              <w:spacing w:before="405" w:line="219" w:lineRule="auto"/>
              <w:ind w:left="191"/>
            </w:pPr>
            <w:r>
              <w:rPr>
                <w:spacing w:val="-3"/>
              </w:rPr>
              <w:t>降低全年进京上访</w:t>
            </w:r>
          </w:p>
          <w:p w14:paraId="53AC4E80">
            <w:pPr>
              <w:pStyle w:val="6"/>
              <w:spacing w:before="362" w:line="219" w:lineRule="auto"/>
              <w:ind w:left="718"/>
            </w:pPr>
            <w:r>
              <w:rPr>
                <w:spacing w:val="-5"/>
              </w:rPr>
              <w:t>人数</w:t>
            </w:r>
          </w:p>
        </w:tc>
        <w:tc>
          <w:tcPr>
            <w:tcW w:w="1409" w:type="dxa"/>
            <w:vAlign w:val="top"/>
          </w:tcPr>
          <w:p w14:paraId="5BE1D82D">
            <w:pPr>
              <w:spacing w:line="377" w:lineRule="auto"/>
              <w:rPr>
                <w:rFonts w:ascii="Noto Sans CJK SC Regular"/>
                <w:sz w:val="21"/>
              </w:rPr>
            </w:pPr>
          </w:p>
          <w:p w14:paraId="0580EAD4">
            <w:pPr>
              <w:pStyle w:val="6"/>
              <w:spacing w:before="58" w:line="219" w:lineRule="auto"/>
              <w:ind w:left="215"/>
            </w:pPr>
            <w:r>
              <w:rPr>
                <w:spacing w:val="-4"/>
              </w:rPr>
              <w:t>少于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40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人次</w:t>
            </w:r>
          </w:p>
        </w:tc>
        <w:tc>
          <w:tcPr>
            <w:tcW w:w="1424" w:type="dxa"/>
            <w:vAlign w:val="top"/>
          </w:tcPr>
          <w:p w14:paraId="46EC3DA3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38ABB140">
            <w:pPr>
              <w:pStyle w:val="6"/>
              <w:spacing w:before="58" w:line="219" w:lineRule="auto"/>
              <w:ind w:left="117"/>
            </w:pPr>
            <w:r>
              <w:t>79</w:t>
            </w:r>
            <w:r>
              <w:rPr>
                <w:spacing w:val="-36"/>
              </w:rPr>
              <w:t xml:space="preserve"> </w:t>
            </w:r>
            <w:r>
              <w:t>人次，因</w:t>
            </w:r>
          </w:p>
          <w:p w14:paraId="5DAACE2B">
            <w:pPr>
              <w:pStyle w:val="6"/>
              <w:spacing w:before="362" w:line="219" w:lineRule="auto"/>
              <w:ind w:left="115"/>
            </w:pPr>
            <w:r>
              <w:rPr>
                <w:spacing w:val="-2"/>
              </w:rPr>
              <w:t>2023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年全国信</w:t>
            </w:r>
          </w:p>
        </w:tc>
        <w:tc>
          <w:tcPr>
            <w:tcW w:w="631" w:type="dxa"/>
            <w:vAlign w:val="top"/>
          </w:tcPr>
          <w:p w14:paraId="6880E36B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7DF8C967">
            <w:pPr>
              <w:pStyle w:val="6"/>
              <w:spacing w:before="59"/>
              <w:ind w:left="154"/>
            </w:pPr>
            <w:r>
              <w:rPr>
                <w:spacing w:val="-5"/>
              </w:rPr>
              <w:t>100%</w:t>
            </w:r>
          </w:p>
        </w:tc>
      </w:tr>
    </w:tbl>
    <w:p w14:paraId="737641DD">
      <w:pPr>
        <w:rPr>
          <w:rFonts w:ascii="Noto Sans CJK SC Regular"/>
          <w:sz w:val="21"/>
        </w:rPr>
      </w:pPr>
    </w:p>
    <w:p w14:paraId="7D07566D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26" w:type="default"/>
          <w:pgSz w:w="11905" w:h="16839"/>
          <w:pgMar w:top="1431" w:right="244" w:bottom="2060" w:left="335" w:header="0" w:footer="1782" w:gutter="0"/>
          <w:cols w:space="720" w:num="1"/>
        </w:sectPr>
      </w:pPr>
    </w:p>
    <w:p w14:paraId="648883B7">
      <w:pPr>
        <w:spacing w:before="262"/>
      </w:pPr>
    </w:p>
    <w:tbl>
      <w:tblPr>
        <w:tblStyle w:val="5"/>
        <w:tblW w:w="113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300"/>
        <w:gridCol w:w="3748"/>
        <w:gridCol w:w="1784"/>
        <w:gridCol w:w="1409"/>
        <w:gridCol w:w="1424"/>
        <w:gridCol w:w="631"/>
      </w:tblGrid>
      <w:tr w14:paraId="6BAC0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</w:trPr>
        <w:tc>
          <w:tcPr>
            <w:tcW w:w="1025" w:type="dxa"/>
            <w:vAlign w:val="top"/>
          </w:tcPr>
          <w:p w14:paraId="5DC8060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0" w:type="dxa"/>
            <w:vAlign w:val="top"/>
          </w:tcPr>
          <w:p w14:paraId="549F01D5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48" w:type="dxa"/>
            <w:vAlign w:val="top"/>
          </w:tcPr>
          <w:p w14:paraId="460FF0EA">
            <w:pPr>
              <w:pStyle w:val="6"/>
              <w:spacing w:before="311" w:line="219" w:lineRule="auto"/>
              <w:ind w:left="111"/>
            </w:pPr>
            <w:r>
              <w:rPr>
                <w:spacing w:val="-4"/>
              </w:rPr>
              <w:t>地及时组建应急处置工作组，有序开展进京上</w:t>
            </w:r>
          </w:p>
          <w:p w14:paraId="5ADABD27">
            <w:pPr>
              <w:pStyle w:val="6"/>
              <w:spacing w:before="361" w:line="219" w:lineRule="auto"/>
              <w:ind w:left="109"/>
            </w:pPr>
            <w:r>
              <w:rPr>
                <w:spacing w:val="-4"/>
              </w:rPr>
              <w:t>访人员劝返处置工作；负责督促做好在京信访</w:t>
            </w:r>
          </w:p>
          <w:p w14:paraId="376B54A7">
            <w:pPr>
              <w:pStyle w:val="6"/>
              <w:spacing w:before="363" w:line="219" w:lineRule="auto"/>
              <w:ind w:left="112"/>
            </w:pPr>
            <w:r>
              <w:rPr>
                <w:spacing w:val="-1"/>
              </w:rPr>
              <w:t>人员劝返接回、后续信访事项化解和思想疏</w:t>
            </w:r>
          </w:p>
          <w:p w14:paraId="26BC8664">
            <w:pPr>
              <w:pStyle w:val="6"/>
              <w:spacing w:before="362" w:line="219" w:lineRule="auto"/>
              <w:ind w:left="116"/>
            </w:pPr>
            <w:r>
              <w:rPr>
                <w:spacing w:val="-2"/>
              </w:rPr>
              <w:t>导、稳控工作。</w:t>
            </w:r>
          </w:p>
        </w:tc>
        <w:tc>
          <w:tcPr>
            <w:tcW w:w="1784" w:type="dxa"/>
            <w:vAlign w:val="top"/>
          </w:tcPr>
          <w:p w14:paraId="1A2CD3E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09" w:type="dxa"/>
            <w:vAlign w:val="top"/>
          </w:tcPr>
          <w:p w14:paraId="2C4A669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4" w:type="dxa"/>
            <w:vAlign w:val="top"/>
          </w:tcPr>
          <w:p w14:paraId="56E11178">
            <w:pPr>
              <w:pStyle w:val="6"/>
              <w:spacing w:before="311" w:line="220" w:lineRule="auto"/>
              <w:ind w:left="112"/>
            </w:pPr>
            <w:r>
              <w:rPr>
                <w:spacing w:val="-2"/>
              </w:rPr>
              <w:t>访总量与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2019</w:t>
            </w:r>
          </w:p>
          <w:p w14:paraId="7F5FF699">
            <w:pPr>
              <w:pStyle w:val="6"/>
              <w:spacing w:before="361" w:line="219" w:lineRule="auto"/>
              <w:ind w:left="114"/>
            </w:pPr>
            <w:r>
              <w:rPr>
                <w:spacing w:val="-2"/>
              </w:rPr>
              <w:t>年相比上升了</w:t>
            </w:r>
          </w:p>
          <w:p w14:paraId="7334D3DF">
            <w:pPr>
              <w:pStyle w:val="6"/>
              <w:spacing w:before="362" w:line="219" w:lineRule="auto"/>
              <w:ind w:left="115"/>
            </w:pPr>
            <w:r>
              <w:rPr>
                <w:spacing w:val="-1"/>
              </w:rPr>
              <w:t>22.6%，四川省</w:t>
            </w:r>
          </w:p>
          <w:p w14:paraId="504FDF1E">
            <w:pPr>
              <w:pStyle w:val="6"/>
              <w:spacing w:before="362" w:line="219" w:lineRule="auto"/>
              <w:ind w:left="128"/>
            </w:pPr>
            <w:r>
              <w:rPr>
                <w:spacing w:val="-4"/>
              </w:rPr>
              <w:t>的信访总量也</w:t>
            </w:r>
          </w:p>
          <w:p w14:paraId="0749233D">
            <w:pPr>
              <w:pStyle w:val="6"/>
              <w:spacing w:before="362" w:line="218" w:lineRule="auto"/>
              <w:ind w:left="115"/>
            </w:pPr>
            <w:r>
              <w:rPr>
                <w:spacing w:val="-8"/>
              </w:rPr>
              <w:t>呈大幅上升，我</w:t>
            </w:r>
          </w:p>
          <w:p w14:paraId="1A5E138D">
            <w:pPr>
              <w:pStyle w:val="6"/>
              <w:spacing w:before="364" w:line="219" w:lineRule="auto"/>
              <w:ind w:left="118"/>
            </w:pPr>
            <w:r>
              <w:rPr>
                <w:spacing w:val="-2"/>
              </w:rPr>
              <w:t>市信访总量是</w:t>
            </w:r>
          </w:p>
          <w:p w14:paraId="69840796">
            <w:pPr>
              <w:pStyle w:val="6"/>
              <w:spacing w:before="362" w:line="219" w:lineRule="auto"/>
              <w:ind w:left="115"/>
            </w:pPr>
            <w:r>
              <w:rPr>
                <w:spacing w:val="-2"/>
              </w:rPr>
              <w:t>呈下降态势。</w:t>
            </w:r>
          </w:p>
        </w:tc>
        <w:tc>
          <w:tcPr>
            <w:tcW w:w="631" w:type="dxa"/>
            <w:vAlign w:val="top"/>
          </w:tcPr>
          <w:p w14:paraId="6AC6901D">
            <w:pPr>
              <w:rPr>
                <w:rFonts w:ascii="Noto Sans CJK SC Regular"/>
                <w:sz w:val="21"/>
              </w:rPr>
            </w:pPr>
          </w:p>
        </w:tc>
      </w:tr>
      <w:tr w14:paraId="798FF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8" w:hRule="atLeast"/>
        </w:trPr>
        <w:tc>
          <w:tcPr>
            <w:tcW w:w="1025" w:type="dxa"/>
            <w:vAlign w:val="top"/>
          </w:tcPr>
          <w:p w14:paraId="28AEF725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2A7E40F9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0020A973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79C6F6E5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0082CDFB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11CEB54C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191E11C6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2FF8C875">
            <w:pPr>
              <w:pStyle w:val="6"/>
              <w:spacing w:before="59" w:line="219" w:lineRule="auto"/>
              <w:ind w:left="161"/>
            </w:pPr>
            <w:r>
              <w:rPr>
                <w:spacing w:val="-3"/>
              </w:rPr>
              <w:t>市信访局</w:t>
            </w:r>
          </w:p>
        </w:tc>
        <w:tc>
          <w:tcPr>
            <w:tcW w:w="1300" w:type="dxa"/>
            <w:vAlign w:val="top"/>
          </w:tcPr>
          <w:p w14:paraId="2A9263CF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4A60DFAD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30479983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565967FA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689AD2C4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49D89E54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29144CF8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27302E76">
            <w:pPr>
              <w:pStyle w:val="6"/>
              <w:spacing w:before="59" w:line="219" w:lineRule="auto"/>
              <w:ind w:left="115"/>
            </w:pPr>
            <w:r>
              <w:rPr>
                <w:spacing w:val="-2"/>
              </w:rPr>
              <w:t>市信访局信访</w:t>
            </w:r>
          </w:p>
          <w:p w14:paraId="1918F5D0">
            <w:pPr>
              <w:pStyle w:val="6"/>
              <w:spacing w:before="362" w:line="219" w:lineRule="auto"/>
              <w:ind w:left="109"/>
            </w:pPr>
            <w:r>
              <w:rPr>
                <w:spacing w:val="-2"/>
              </w:rPr>
              <w:t>接待大厅改造</w:t>
            </w:r>
          </w:p>
        </w:tc>
        <w:tc>
          <w:tcPr>
            <w:tcW w:w="3748" w:type="dxa"/>
            <w:vAlign w:val="top"/>
          </w:tcPr>
          <w:p w14:paraId="32EDA574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51A9B44E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4A8C8BE3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2EC9473D">
            <w:pPr>
              <w:pStyle w:val="6"/>
              <w:spacing w:before="58" w:line="219" w:lineRule="auto"/>
              <w:ind w:left="115"/>
            </w:pPr>
            <w:r>
              <w:rPr>
                <w:spacing w:val="-1"/>
              </w:rPr>
              <w:t>原有隔墙、吊顶、地面瓷砖拆除，地面翻新</w:t>
            </w:r>
          </w:p>
          <w:p w14:paraId="7E4BDE8B">
            <w:pPr>
              <w:pStyle w:val="6"/>
              <w:spacing w:before="362" w:line="219" w:lineRule="auto"/>
              <w:ind w:left="124"/>
            </w:pPr>
            <w:r>
              <w:rPr>
                <w:spacing w:val="-3"/>
              </w:rPr>
              <w:t>1100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平米，新做铝合金玻璃隔断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125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平米，</w:t>
            </w:r>
          </w:p>
          <w:p w14:paraId="43729252">
            <w:pPr>
              <w:pStyle w:val="6"/>
              <w:spacing w:before="362" w:line="219" w:lineRule="auto"/>
              <w:ind w:left="111"/>
            </w:pPr>
            <w:r>
              <w:rPr>
                <w:spacing w:val="-2"/>
              </w:rPr>
              <w:t>墙面粉刷约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2200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平米，天棚翻新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730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平米，</w:t>
            </w:r>
          </w:p>
          <w:p w14:paraId="6AC2BEA2">
            <w:pPr>
              <w:pStyle w:val="6"/>
              <w:spacing w:before="362" w:line="219" w:lineRule="auto"/>
              <w:ind w:left="115"/>
            </w:pPr>
            <w:r>
              <w:rPr>
                <w:spacing w:val="-2"/>
              </w:rPr>
              <w:t>办公区卫生间水电改造约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1150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平米，弱点改</w:t>
            </w:r>
          </w:p>
          <w:p w14:paraId="1963FCDE">
            <w:pPr>
              <w:pStyle w:val="6"/>
              <w:spacing w:before="362" w:line="219" w:lineRule="auto"/>
              <w:ind w:left="110"/>
            </w:pPr>
            <w:r>
              <w:rPr>
                <w:spacing w:val="-5"/>
              </w:rPr>
              <w:t>造等，概算总投资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200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万元，资金来源为行政</w:t>
            </w:r>
          </w:p>
          <w:p w14:paraId="3D5BD74E">
            <w:pPr>
              <w:pStyle w:val="6"/>
              <w:spacing w:before="363" w:line="219" w:lineRule="auto"/>
              <w:ind w:left="111"/>
            </w:pPr>
            <w:r>
              <w:rPr>
                <w:spacing w:val="-1"/>
              </w:rPr>
              <w:t>事业单位房产维修费。财评送审金额</w:t>
            </w:r>
          </w:p>
          <w:p w14:paraId="5D7839E9">
            <w:pPr>
              <w:pStyle w:val="6"/>
              <w:spacing w:before="362" w:line="219" w:lineRule="auto"/>
              <w:ind w:right="14"/>
              <w:jc w:val="right"/>
            </w:pPr>
            <w:r>
              <w:rPr>
                <w:spacing w:val="-5"/>
              </w:rPr>
              <w:t>1995154.61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元，财评审定金额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1583679.7</w:t>
            </w:r>
            <w:r>
              <w:rPr>
                <w:spacing w:val="-6"/>
              </w:rPr>
              <w:t>9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元。</w:t>
            </w:r>
          </w:p>
        </w:tc>
        <w:tc>
          <w:tcPr>
            <w:tcW w:w="1784" w:type="dxa"/>
            <w:vAlign w:val="top"/>
          </w:tcPr>
          <w:p w14:paraId="0006E2BB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5E55DC6A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0C384042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7C127049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475D4869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00063347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002607E7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0A407263">
            <w:pPr>
              <w:pStyle w:val="6"/>
              <w:spacing w:before="59" w:line="219" w:lineRule="auto"/>
              <w:ind w:left="359"/>
            </w:pPr>
            <w:r>
              <w:rPr>
                <w:spacing w:val="-2"/>
              </w:rPr>
              <w:t>维修维护面积</w:t>
            </w:r>
          </w:p>
        </w:tc>
        <w:tc>
          <w:tcPr>
            <w:tcW w:w="1409" w:type="dxa"/>
            <w:vAlign w:val="top"/>
          </w:tcPr>
          <w:p w14:paraId="06FDEC5C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1FC46585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1DEA0399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78B54065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7F47C2B1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47BF672C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5A9F8239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04D2C782">
            <w:pPr>
              <w:pStyle w:val="6"/>
              <w:spacing w:before="58"/>
              <w:ind w:left="422"/>
            </w:pPr>
            <w:r>
              <w:rPr>
                <w:spacing w:val="-2"/>
              </w:rPr>
              <w:t>5305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㎡</w:t>
            </w:r>
          </w:p>
        </w:tc>
        <w:tc>
          <w:tcPr>
            <w:tcW w:w="1424" w:type="dxa"/>
            <w:vAlign w:val="top"/>
          </w:tcPr>
          <w:p w14:paraId="314580D2">
            <w:pPr>
              <w:pStyle w:val="6"/>
              <w:spacing w:before="401" w:line="220" w:lineRule="auto"/>
              <w:ind w:left="113"/>
            </w:pPr>
            <w:r>
              <w:rPr>
                <w:spacing w:val="-4"/>
              </w:rPr>
              <w:t>地面翻新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1100</w:t>
            </w:r>
          </w:p>
          <w:p w14:paraId="08C505A9">
            <w:pPr>
              <w:pStyle w:val="6"/>
              <w:spacing w:before="361" w:line="219" w:lineRule="auto"/>
              <w:ind w:left="112"/>
            </w:pPr>
            <w:r>
              <w:rPr>
                <w:spacing w:val="-9"/>
              </w:rPr>
              <w:t>平米，新做铝合</w:t>
            </w:r>
          </w:p>
          <w:p w14:paraId="4F75498D">
            <w:pPr>
              <w:pStyle w:val="6"/>
              <w:spacing w:before="362" w:line="219" w:lineRule="auto"/>
              <w:ind w:left="115"/>
            </w:pPr>
            <w:r>
              <w:rPr>
                <w:spacing w:val="-4"/>
              </w:rPr>
              <w:t>金玻璃隔断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125</w:t>
            </w:r>
          </w:p>
          <w:p w14:paraId="55A5BF4E">
            <w:pPr>
              <w:pStyle w:val="6"/>
              <w:spacing w:before="362" w:line="219" w:lineRule="auto"/>
              <w:ind w:left="112"/>
            </w:pPr>
            <w:r>
              <w:rPr>
                <w:spacing w:val="-9"/>
              </w:rPr>
              <w:t>平米，墙面粉刷</w:t>
            </w:r>
          </w:p>
          <w:p w14:paraId="54125B37">
            <w:pPr>
              <w:pStyle w:val="6"/>
              <w:spacing w:before="362" w:line="219" w:lineRule="auto"/>
              <w:ind w:left="117"/>
            </w:pPr>
            <w:r>
              <w:rPr>
                <w:spacing w:val="-4"/>
              </w:rPr>
              <w:t>约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2200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平米，</w:t>
            </w:r>
          </w:p>
          <w:p w14:paraId="4D56A117">
            <w:pPr>
              <w:pStyle w:val="6"/>
              <w:spacing w:before="363" w:line="220" w:lineRule="auto"/>
              <w:ind w:left="117"/>
            </w:pPr>
            <w:r>
              <w:rPr>
                <w:spacing w:val="-3"/>
              </w:rPr>
              <w:t>天棚翻新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730</w:t>
            </w:r>
          </w:p>
          <w:p w14:paraId="44199E14">
            <w:pPr>
              <w:pStyle w:val="6"/>
              <w:spacing w:before="361" w:line="219" w:lineRule="auto"/>
              <w:ind w:left="112"/>
            </w:pPr>
            <w:r>
              <w:rPr>
                <w:spacing w:val="-9"/>
              </w:rPr>
              <w:t>平米，办公区卫</w:t>
            </w:r>
          </w:p>
          <w:p w14:paraId="39373398">
            <w:pPr>
              <w:pStyle w:val="6"/>
              <w:spacing w:before="363" w:line="219" w:lineRule="auto"/>
              <w:ind w:left="115"/>
            </w:pPr>
            <w:r>
              <w:rPr>
                <w:spacing w:val="-2"/>
              </w:rPr>
              <w:t>生间水电改造</w:t>
            </w:r>
          </w:p>
          <w:p w14:paraId="36CA1872">
            <w:pPr>
              <w:pStyle w:val="6"/>
              <w:spacing w:before="362" w:line="219" w:lineRule="auto"/>
              <w:ind w:left="117"/>
            </w:pPr>
            <w:r>
              <w:rPr>
                <w:spacing w:val="-5"/>
              </w:rPr>
              <w:t>约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1150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平米，</w:t>
            </w:r>
          </w:p>
          <w:p w14:paraId="7583D4D7">
            <w:pPr>
              <w:pStyle w:val="6"/>
              <w:spacing w:before="363" w:line="219" w:lineRule="auto"/>
              <w:ind w:left="116"/>
            </w:pPr>
            <w:r>
              <w:rPr>
                <w:spacing w:val="-8"/>
              </w:rPr>
              <w:t>弱点改造等，均</w:t>
            </w:r>
          </w:p>
          <w:p w14:paraId="44C9BCED">
            <w:pPr>
              <w:pStyle w:val="6"/>
              <w:spacing w:before="362" w:line="219" w:lineRule="auto"/>
              <w:ind w:left="133"/>
            </w:pPr>
            <w:r>
              <w:rPr>
                <w:spacing w:val="-5"/>
              </w:rPr>
              <w:t>已全面完成。</w:t>
            </w:r>
          </w:p>
        </w:tc>
        <w:tc>
          <w:tcPr>
            <w:tcW w:w="631" w:type="dxa"/>
            <w:vAlign w:val="top"/>
          </w:tcPr>
          <w:p w14:paraId="69F88DEB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489400D5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222B0126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07733197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7C568F64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721E0C9E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7275E328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65358FEB">
            <w:pPr>
              <w:pStyle w:val="6"/>
              <w:spacing w:before="58"/>
              <w:ind w:left="154"/>
            </w:pPr>
            <w:r>
              <w:rPr>
                <w:spacing w:val="-5"/>
              </w:rPr>
              <w:t>100%</w:t>
            </w:r>
          </w:p>
        </w:tc>
      </w:tr>
      <w:tr w14:paraId="53F3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25" w:type="dxa"/>
            <w:vAlign w:val="top"/>
          </w:tcPr>
          <w:p w14:paraId="61389EBE">
            <w:pPr>
              <w:spacing w:line="330" w:lineRule="auto"/>
              <w:rPr>
                <w:rFonts w:ascii="Noto Sans CJK SC Regular"/>
                <w:sz w:val="21"/>
              </w:rPr>
            </w:pPr>
          </w:p>
          <w:p w14:paraId="0A339951">
            <w:pPr>
              <w:pStyle w:val="6"/>
              <w:spacing w:before="59" w:line="219" w:lineRule="auto"/>
              <w:ind w:left="161"/>
            </w:pPr>
            <w:r>
              <w:rPr>
                <w:spacing w:val="-3"/>
              </w:rPr>
              <w:t>市信访局</w:t>
            </w:r>
          </w:p>
        </w:tc>
        <w:tc>
          <w:tcPr>
            <w:tcW w:w="1300" w:type="dxa"/>
            <w:vAlign w:val="top"/>
          </w:tcPr>
          <w:p w14:paraId="53ED057F">
            <w:pPr>
              <w:spacing w:line="330" w:lineRule="auto"/>
              <w:rPr>
                <w:rFonts w:ascii="Noto Sans CJK SC Regular"/>
                <w:sz w:val="21"/>
              </w:rPr>
            </w:pPr>
          </w:p>
          <w:p w14:paraId="299FA281">
            <w:pPr>
              <w:pStyle w:val="6"/>
              <w:spacing w:before="59" w:line="219" w:lineRule="auto"/>
              <w:ind w:left="110"/>
            </w:pPr>
            <w:r>
              <w:rPr>
                <w:spacing w:val="-2"/>
              </w:rPr>
              <w:t>信访专项资金</w:t>
            </w:r>
          </w:p>
        </w:tc>
        <w:tc>
          <w:tcPr>
            <w:tcW w:w="3748" w:type="dxa"/>
            <w:vAlign w:val="top"/>
          </w:tcPr>
          <w:p w14:paraId="1F6DE7B6">
            <w:pPr>
              <w:pStyle w:val="6"/>
              <w:spacing w:before="405" w:line="219" w:lineRule="auto"/>
              <w:ind w:left="116"/>
            </w:pPr>
            <w:r>
              <w:rPr>
                <w:spacing w:val="-6"/>
              </w:rPr>
              <w:t>紧紧围绕市委市政府“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1336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”总体思路，坚持</w:t>
            </w:r>
          </w:p>
          <w:p w14:paraId="26678A56">
            <w:pPr>
              <w:pStyle w:val="6"/>
              <w:spacing w:before="363" w:line="219" w:lineRule="auto"/>
              <w:ind w:left="112"/>
            </w:pPr>
            <w:r>
              <w:rPr>
                <w:spacing w:val="-4"/>
              </w:rPr>
              <w:t>人民至上、稳字当头，以做好党的二十大、省</w:t>
            </w:r>
          </w:p>
        </w:tc>
        <w:tc>
          <w:tcPr>
            <w:tcW w:w="1784" w:type="dxa"/>
            <w:vAlign w:val="top"/>
          </w:tcPr>
          <w:p w14:paraId="7E444730">
            <w:pPr>
              <w:pStyle w:val="6"/>
              <w:spacing w:before="405" w:line="219" w:lineRule="auto"/>
              <w:ind w:left="110"/>
            </w:pPr>
            <w:r>
              <w:rPr>
                <w:spacing w:val="-7"/>
              </w:rPr>
              <w:t>报刊宣传次数、信访</w:t>
            </w:r>
          </w:p>
          <w:p w14:paraId="165D9CEE">
            <w:pPr>
              <w:pStyle w:val="6"/>
              <w:spacing w:before="363" w:line="219" w:lineRule="auto"/>
              <w:ind w:left="112"/>
            </w:pPr>
            <w:r>
              <w:rPr>
                <w:spacing w:val="-7"/>
              </w:rPr>
              <w:t>事项化解数量、信访</w:t>
            </w:r>
          </w:p>
        </w:tc>
        <w:tc>
          <w:tcPr>
            <w:tcW w:w="1409" w:type="dxa"/>
            <w:vAlign w:val="top"/>
          </w:tcPr>
          <w:p w14:paraId="02B420B0">
            <w:pPr>
              <w:pStyle w:val="6"/>
              <w:spacing w:before="406" w:line="219" w:lineRule="auto"/>
              <w:ind w:left="113"/>
            </w:pPr>
            <w:r>
              <w:rPr>
                <w:spacing w:val="-1"/>
              </w:rPr>
              <w:t>在《四川日报》</w:t>
            </w:r>
          </w:p>
          <w:p w14:paraId="7C77B255">
            <w:pPr>
              <w:pStyle w:val="6"/>
              <w:spacing w:before="361" w:line="219" w:lineRule="auto"/>
              <w:ind w:left="116"/>
            </w:pPr>
            <w:r>
              <w:rPr>
                <w:spacing w:val="-7"/>
              </w:rPr>
              <w:t>宣传次数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次、</w:t>
            </w:r>
          </w:p>
        </w:tc>
        <w:tc>
          <w:tcPr>
            <w:tcW w:w="1424" w:type="dxa"/>
            <w:vAlign w:val="top"/>
          </w:tcPr>
          <w:p w14:paraId="24991EBC">
            <w:pPr>
              <w:pStyle w:val="6"/>
              <w:spacing w:before="405" w:line="219" w:lineRule="auto"/>
              <w:ind w:left="112"/>
            </w:pPr>
            <w:r>
              <w:rPr>
                <w:spacing w:val="-1"/>
              </w:rPr>
              <w:t>报刊宣传次数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1</w:t>
            </w:r>
          </w:p>
          <w:p w14:paraId="765D137F">
            <w:pPr>
              <w:pStyle w:val="6"/>
              <w:spacing w:before="363" w:line="219" w:lineRule="auto"/>
              <w:ind w:left="118"/>
            </w:pPr>
            <w:r>
              <w:rPr>
                <w:spacing w:val="-9"/>
              </w:rPr>
              <w:t>次、信访事项化</w:t>
            </w:r>
          </w:p>
        </w:tc>
        <w:tc>
          <w:tcPr>
            <w:tcW w:w="631" w:type="dxa"/>
            <w:vAlign w:val="top"/>
          </w:tcPr>
          <w:p w14:paraId="06D6869A">
            <w:pPr>
              <w:spacing w:line="330" w:lineRule="auto"/>
              <w:rPr>
                <w:rFonts w:ascii="Noto Sans CJK SC Regular"/>
                <w:sz w:val="21"/>
              </w:rPr>
            </w:pPr>
          </w:p>
          <w:p w14:paraId="32D45C79">
            <w:pPr>
              <w:pStyle w:val="6"/>
              <w:spacing w:before="58"/>
              <w:ind w:left="154"/>
            </w:pPr>
            <w:r>
              <w:rPr>
                <w:spacing w:val="-5"/>
              </w:rPr>
              <w:t>100%</w:t>
            </w:r>
          </w:p>
        </w:tc>
      </w:tr>
    </w:tbl>
    <w:p w14:paraId="6A2C43E4">
      <w:pPr>
        <w:spacing w:line="315" w:lineRule="auto"/>
        <w:rPr>
          <w:rFonts w:ascii="Noto Sans CJK SC Regular"/>
          <w:sz w:val="21"/>
        </w:rPr>
      </w:pPr>
    </w:p>
    <w:p w14:paraId="05371818">
      <w:pPr>
        <w:spacing w:before="92" w:line="183" w:lineRule="auto"/>
        <w:ind w:left="88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23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20E03039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27" w:type="default"/>
          <w:pgSz w:w="11905" w:h="16839"/>
          <w:pgMar w:top="1431" w:right="244" w:bottom="400" w:left="335" w:header="0" w:footer="0" w:gutter="0"/>
          <w:cols w:space="720" w:num="1"/>
        </w:sectPr>
      </w:pPr>
    </w:p>
    <w:p w14:paraId="43298CC2">
      <w:pPr>
        <w:spacing w:before="262"/>
      </w:pPr>
    </w:p>
    <w:tbl>
      <w:tblPr>
        <w:tblStyle w:val="5"/>
        <w:tblW w:w="113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300"/>
        <w:gridCol w:w="3748"/>
        <w:gridCol w:w="1784"/>
        <w:gridCol w:w="1409"/>
        <w:gridCol w:w="1424"/>
        <w:gridCol w:w="631"/>
      </w:tblGrid>
      <w:tr w14:paraId="1A9FE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025" w:type="dxa"/>
            <w:vAlign w:val="top"/>
          </w:tcPr>
          <w:p w14:paraId="66855DA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0" w:type="dxa"/>
            <w:vAlign w:val="top"/>
          </w:tcPr>
          <w:p w14:paraId="240F6C01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48" w:type="dxa"/>
            <w:vAlign w:val="top"/>
          </w:tcPr>
          <w:p w14:paraId="21A6A05B">
            <w:pPr>
              <w:pStyle w:val="6"/>
              <w:spacing w:before="311" w:line="219" w:lineRule="auto"/>
              <w:ind w:left="111"/>
            </w:pPr>
            <w:r>
              <w:rPr>
                <w:spacing w:val="-4"/>
              </w:rPr>
              <w:t>第十二次党代会信访稳定工作为主线，以贯彻</w:t>
            </w:r>
          </w:p>
          <w:p w14:paraId="73D27380">
            <w:pPr>
              <w:pStyle w:val="6"/>
              <w:spacing w:before="363" w:line="219" w:lineRule="auto"/>
              <w:ind w:left="112"/>
            </w:pPr>
            <w:r>
              <w:rPr>
                <w:spacing w:val="-4"/>
              </w:rPr>
              <w:t>落实《信访工作条例》为重点，持续开展“治</w:t>
            </w:r>
          </w:p>
          <w:p w14:paraId="2092502A">
            <w:pPr>
              <w:pStyle w:val="6"/>
              <w:spacing w:before="362" w:line="220" w:lineRule="auto"/>
              <w:ind w:left="112"/>
            </w:pPr>
            <w:r>
              <w:rPr>
                <w:spacing w:val="-7"/>
              </w:rPr>
              <w:t>重化积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”“大督查大接访大调研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”“上一线下</w:t>
            </w:r>
          </w:p>
          <w:p w14:paraId="5DB3E8E4">
            <w:pPr>
              <w:pStyle w:val="6"/>
              <w:spacing w:before="361" w:line="219" w:lineRule="auto"/>
              <w:ind w:left="109"/>
            </w:pPr>
            <w:r>
              <w:rPr>
                <w:spacing w:val="-7"/>
              </w:rPr>
              <w:t>访点化积案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”“马上办限时办盯着办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”“全国</w:t>
            </w:r>
          </w:p>
          <w:p w14:paraId="6EEB7239">
            <w:pPr>
              <w:pStyle w:val="6"/>
              <w:spacing w:before="362" w:line="219" w:lineRule="auto"/>
              <w:ind w:left="111"/>
            </w:pPr>
            <w:r>
              <w:rPr>
                <w:spacing w:val="-5"/>
              </w:rPr>
              <w:t>信访工作示范县创建</w:t>
            </w:r>
            <w:r>
              <w:rPr>
                <w:spacing w:val="-66"/>
              </w:rPr>
              <w:t xml:space="preserve"> </w:t>
            </w:r>
            <w:r>
              <w:rPr>
                <w:spacing w:val="-5"/>
              </w:rPr>
              <w:t>”五大专项行动，深化信</w:t>
            </w:r>
          </w:p>
          <w:p w14:paraId="20D56E71">
            <w:pPr>
              <w:pStyle w:val="6"/>
              <w:spacing w:before="362" w:line="219" w:lineRule="auto"/>
              <w:ind w:left="109"/>
            </w:pPr>
            <w:r>
              <w:rPr>
                <w:spacing w:val="-4"/>
              </w:rPr>
              <w:t>访制度改革，夯实信访工作基层基础，加强信</w:t>
            </w:r>
          </w:p>
          <w:p w14:paraId="192FC3EF">
            <w:pPr>
              <w:pStyle w:val="6"/>
              <w:spacing w:before="361" w:line="219" w:lineRule="auto"/>
              <w:ind w:left="109"/>
            </w:pPr>
            <w:r>
              <w:rPr>
                <w:spacing w:val="-4"/>
              </w:rPr>
              <w:t>访干部队伍建设，更好地服务经济发展和社会</w:t>
            </w:r>
          </w:p>
          <w:p w14:paraId="20074AC6">
            <w:pPr>
              <w:pStyle w:val="6"/>
              <w:spacing w:before="364" w:line="219" w:lineRule="auto"/>
              <w:ind w:left="112"/>
            </w:pPr>
            <w:r>
              <w:rPr>
                <w:spacing w:val="-7"/>
              </w:rPr>
              <w:t>稳定，为筑“三城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”、兴“三都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”，加快升腾</w:t>
            </w:r>
          </w:p>
          <w:p w14:paraId="5386BD7E">
            <w:pPr>
              <w:pStyle w:val="6"/>
              <w:spacing w:before="361" w:line="219" w:lineRule="auto"/>
              <w:ind w:left="103"/>
            </w:pPr>
            <w:r>
              <w:rPr>
                <w:spacing w:val="-2"/>
              </w:rPr>
              <w:t>“成渝之星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”营造和谐稳定的社会环境。</w:t>
            </w:r>
          </w:p>
        </w:tc>
        <w:tc>
          <w:tcPr>
            <w:tcW w:w="1784" w:type="dxa"/>
            <w:vAlign w:val="top"/>
          </w:tcPr>
          <w:p w14:paraId="4C2109CC">
            <w:pPr>
              <w:pStyle w:val="6"/>
              <w:spacing w:before="311" w:line="219" w:lineRule="auto"/>
              <w:ind w:left="114"/>
            </w:pPr>
            <w:r>
              <w:rPr>
                <w:spacing w:val="-2"/>
              </w:rPr>
              <w:t>疑难积案化解数量、</w:t>
            </w:r>
          </w:p>
          <w:p w14:paraId="5E495694">
            <w:pPr>
              <w:pStyle w:val="6"/>
              <w:spacing w:before="362" w:line="219" w:lineRule="auto"/>
              <w:ind w:left="177"/>
            </w:pPr>
            <w:r>
              <w:rPr>
                <w:spacing w:val="-1"/>
              </w:rPr>
              <w:t>化解信访积案数量</w:t>
            </w:r>
          </w:p>
        </w:tc>
        <w:tc>
          <w:tcPr>
            <w:tcW w:w="1409" w:type="dxa"/>
            <w:vAlign w:val="top"/>
          </w:tcPr>
          <w:p w14:paraId="0B19CDE0">
            <w:pPr>
              <w:pStyle w:val="6"/>
              <w:spacing w:before="311" w:line="219" w:lineRule="auto"/>
              <w:ind w:left="113"/>
            </w:pPr>
            <w:r>
              <w:rPr>
                <w:spacing w:val="3"/>
              </w:rPr>
              <w:t>信访事项化解2</w:t>
            </w:r>
          </w:p>
          <w:p w14:paraId="53F8154B">
            <w:pPr>
              <w:pStyle w:val="6"/>
              <w:spacing w:before="362" w:line="219" w:lineRule="auto"/>
              <w:ind w:left="113"/>
            </w:pPr>
            <w:r>
              <w:rPr>
                <w:spacing w:val="-11"/>
              </w:rPr>
              <w:t>件、信访疑难积</w:t>
            </w:r>
          </w:p>
          <w:p w14:paraId="0BD16DA2">
            <w:pPr>
              <w:pStyle w:val="6"/>
              <w:spacing w:before="362" w:line="219" w:lineRule="auto"/>
              <w:ind w:left="115"/>
            </w:pPr>
            <w:r>
              <w:rPr>
                <w:spacing w:val="-14"/>
              </w:rPr>
              <w:t>案化解</w:t>
            </w:r>
            <w:r>
              <w:rPr>
                <w:spacing w:val="-2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件、化</w:t>
            </w:r>
          </w:p>
          <w:p w14:paraId="5B56A2C3">
            <w:pPr>
              <w:pStyle w:val="6"/>
              <w:spacing w:before="362" w:line="219" w:lineRule="auto"/>
              <w:ind w:left="192"/>
            </w:pPr>
            <w:r>
              <w:rPr>
                <w:spacing w:val="-2"/>
              </w:rPr>
              <w:t>解信访积案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</w:t>
            </w:r>
          </w:p>
          <w:p w14:paraId="29AB50DA">
            <w:pPr>
              <w:pStyle w:val="6"/>
              <w:spacing w:before="362" w:line="219" w:lineRule="auto"/>
              <w:ind w:left="620"/>
            </w:pPr>
            <w:r>
              <w:t>个</w:t>
            </w:r>
          </w:p>
        </w:tc>
        <w:tc>
          <w:tcPr>
            <w:tcW w:w="1424" w:type="dxa"/>
            <w:vAlign w:val="top"/>
          </w:tcPr>
          <w:p w14:paraId="1114A6D9">
            <w:pPr>
              <w:pStyle w:val="6"/>
              <w:spacing w:before="311" w:line="219" w:lineRule="auto"/>
              <w:ind w:left="112"/>
            </w:pPr>
            <w:r>
              <w:rPr>
                <w:spacing w:val="-11"/>
              </w:rPr>
              <w:t>解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件、信访疑</w:t>
            </w:r>
          </w:p>
          <w:p w14:paraId="4CE84401">
            <w:pPr>
              <w:pStyle w:val="6"/>
              <w:spacing w:before="362" w:line="220" w:lineRule="auto"/>
              <w:ind w:left="112"/>
            </w:pPr>
            <w:r>
              <w:rPr>
                <w:spacing w:val="-2"/>
              </w:rPr>
              <w:t>难积案化解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</w:t>
            </w:r>
          </w:p>
          <w:p w14:paraId="44D37CE2">
            <w:pPr>
              <w:pStyle w:val="6"/>
              <w:spacing w:before="361" w:line="219" w:lineRule="auto"/>
              <w:ind w:left="112"/>
            </w:pPr>
            <w:r>
              <w:rPr>
                <w:spacing w:val="-9"/>
              </w:rPr>
              <w:t>件、化解信访积</w:t>
            </w:r>
          </w:p>
          <w:p w14:paraId="5834BE07">
            <w:pPr>
              <w:pStyle w:val="6"/>
              <w:spacing w:before="362" w:line="219" w:lineRule="auto"/>
              <w:ind w:left="115"/>
            </w:pPr>
            <w:r>
              <w:rPr>
                <w:spacing w:val="-10"/>
              </w:rPr>
              <w:t>案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631" w:type="dxa"/>
            <w:vAlign w:val="top"/>
          </w:tcPr>
          <w:p w14:paraId="2D14F995">
            <w:pPr>
              <w:rPr>
                <w:rFonts w:ascii="Noto Sans CJK SC Regular"/>
                <w:sz w:val="21"/>
              </w:rPr>
            </w:pPr>
          </w:p>
        </w:tc>
      </w:tr>
      <w:tr w14:paraId="55DBF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1025" w:type="dxa"/>
            <w:vAlign w:val="top"/>
          </w:tcPr>
          <w:p w14:paraId="24E4EC96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54808DD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B987DA6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222E2D7B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1116C4A8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F4B1FD6">
            <w:pPr>
              <w:pStyle w:val="6"/>
              <w:spacing w:before="60" w:line="219" w:lineRule="auto"/>
              <w:ind w:left="161"/>
            </w:pPr>
            <w:r>
              <w:rPr>
                <w:spacing w:val="-3"/>
              </w:rPr>
              <w:t>市信访局</w:t>
            </w:r>
          </w:p>
        </w:tc>
        <w:tc>
          <w:tcPr>
            <w:tcW w:w="1300" w:type="dxa"/>
            <w:vAlign w:val="top"/>
          </w:tcPr>
          <w:p w14:paraId="0BE5FA42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04650254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3EB21ED1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0393CB72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16329EAE">
            <w:pPr>
              <w:pStyle w:val="6"/>
              <w:spacing w:before="60" w:line="219" w:lineRule="auto"/>
              <w:ind w:left="110"/>
            </w:pPr>
            <w:r>
              <w:rPr>
                <w:spacing w:val="-2"/>
              </w:rPr>
              <w:t>信访接待大厅</w:t>
            </w:r>
          </w:p>
          <w:p w14:paraId="3ED347A4">
            <w:pPr>
              <w:pStyle w:val="6"/>
              <w:spacing w:before="361" w:line="219" w:lineRule="auto"/>
              <w:ind w:left="113"/>
            </w:pPr>
            <w:r>
              <w:rPr>
                <w:spacing w:val="-2"/>
              </w:rPr>
              <w:t>设施设备采购</w:t>
            </w:r>
          </w:p>
        </w:tc>
        <w:tc>
          <w:tcPr>
            <w:tcW w:w="3748" w:type="dxa"/>
            <w:vAlign w:val="top"/>
          </w:tcPr>
          <w:p w14:paraId="6692BF0D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24050F34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67FF24A7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1640A184">
            <w:pPr>
              <w:pStyle w:val="6"/>
              <w:spacing w:before="59" w:line="220" w:lineRule="auto"/>
              <w:ind w:left="114"/>
            </w:pPr>
            <w:r>
              <w:rPr>
                <w:spacing w:val="-2"/>
              </w:rPr>
              <w:t>项目主要购置音响系统、LED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显示屏、空</w:t>
            </w:r>
            <w:r>
              <w:rPr>
                <w:spacing w:val="-3"/>
              </w:rPr>
              <w:t>调及</w:t>
            </w:r>
          </w:p>
          <w:p w14:paraId="5C40E7EC">
            <w:pPr>
              <w:pStyle w:val="6"/>
              <w:spacing w:before="361" w:line="219" w:lineRule="auto"/>
              <w:ind w:left="115"/>
            </w:pPr>
            <w:r>
              <w:rPr>
                <w:spacing w:val="-4"/>
              </w:rPr>
              <w:t>办公家具等。通过购买以此保证信访接待大厅</w:t>
            </w:r>
          </w:p>
          <w:p w14:paraId="22B51D05">
            <w:pPr>
              <w:pStyle w:val="6"/>
              <w:spacing w:before="362" w:line="220" w:lineRule="auto"/>
              <w:ind w:left="142"/>
            </w:pPr>
            <w:r>
              <w:rPr>
                <w:spacing w:val="-5"/>
              </w:rPr>
              <w:t>日常工作正常运转。</w:t>
            </w:r>
          </w:p>
        </w:tc>
        <w:tc>
          <w:tcPr>
            <w:tcW w:w="1784" w:type="dxa"/>
            <w:vAlign w:val="top"/>
          </w:tcPr>
          <w:p w14:paraId="1EAE8F1E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86FFCF2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40DC919B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3B80C852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3A8B5FD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7FFC1D02">
            <w:pPr>
              <w:pStyle w:val="6"/>
              <w:spacing w:before="59" w:line="219" w:lineRule="auto"/>
              <w:ind w:left="179"/>
            </w:pPr>
            <w:r>
              <w:rPr>
                <w:spacing w:val="-2"/>
              </w:rPr>
              <w:t>设施设备采购数量</w:t>
            </w:r>
          </w:p>
        </w:tc>
        <w:tc>
          <w:tcPr>
            <w:tcW w:w="1409" w:type="dxa"/>
            <w:vAlign w:val="top"/>
          </w:tcPr>
          <w:p w14:paraId="333F7182">
            <w:pPr>
              <w:spacing w:line="375" w:lineRule="auto"/>
              <w:rPr>
                <w:rFonts w:ascii="Noto Sans CJK SC Regular"/>
                <w:sz w:val="21"/>
              </w:rPr>
            </w:pPr>
          </w:p>
          <w:p w14:paraId="3C739527">
            <w:pPr>
              <w:pStyle w:val="6"/>
              <w:spacing w:before="58" w:line="219" w:lineRule="auto"/>
              <w:ind w:left="125"/>
            </w:pPr>
            <w:r>
              <w:rPr>
                <w:spacing w:val="-4"/>
              </w:rPr>
              <w:t>会议椅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31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把；</w:t>
            </w:r>
          </w:p>
          <w:p w14:paraId="6D6D03AC">
            <w:pPr>
              <w:pStyle w:val="6"/>
              <w:spacing w:before="362" w:line="219" w:lineRule="auto"/>
              <w:ind w:left="259"/>
            </w:pPr>
            <w:r>
              <w:rPr>
                <w:spacing w:val="-2"/>
              </w:rPr>
              <w:t>会议桌平米</w:t>
            </w:r>
          </w:p>
          <w:p w14:paraId="1D57F8C9">
            <w:pPr>
              <w:pStyle w:val="6"/>
              <w:spacing w:before="363" w:line="219" w:lineRule="auto"/>
              <w:ind w:left="151"/>
            </w:pPr>
            <w:r>
              <w:rPr>
                <w:spacing w:val="-8"/>
              </w:rPr>
              <w:t>32.3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㎡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；办公</w:t>
            </w:r>
          </w:p>
          <w:p w14:paraId="74DEB1EF">
            <w:pPr>
              <w:pStyle w:val="6"/>
              <w:spacing w:before="362" w:line="220" w:lineRule="auto"/>
              <w:ind w:left="113"/>
            </w:pPr>
            <w:r>
              <w:rPr>
                <w:spacing w:val="-7"/>
              </w:rPr>
              <w:t>椅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把；空调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9</w:t>
            </w:r>
          </w:p>
          <w:p w14:paraId="39170D47">
            <w:pPr>
              <w:pStyle w:val="6"/>
              <w:spacing w:before="361" w:line="221" w:lineRule="auto"/>
              <w:ind w:left="161"/>
            </w:pPr>
            <w:r>
              <w:rPr>
                <w:spacing w:val="-6"/>
              </w:rPr>
              <w:t>台；LED3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台；</w:t>
            </w:r>
          </w:p>
          <w:p w14:paraId="77142720">
            <w:pPr>
              <w:pStyle w:val="6"/>
              <w:spacing w:before="360" w:line="220" w:lineRule="auto"/>
              <w:ind w:left="352"/>
            </w:pPr>
            <w:r>
              <w:rPr>
                <w:spacing w:val="-4"/>
              </w:rPr>
              <w:t>音响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套</w:t>
            </w:r>
          </w:p>
        </w:tc>
        <w:tc>
          <w:tcPr>
            <w:tcW w:w="1424" w:type="dxa"/>
            <w:vAlign w:val="top"/>
          </w:tcPr>
          <w:p w14:paraId="054B5FDC">
            <w:pPr>
              <w:pStyle w:val="6"/>
              <w:spacing w:before="402" w:line="219" w:lineRule="auto"/>
              <w:ind w:left="133"/>
            </w:pPr>
            <w:r>
              <w:rPr>
                <w:spacing w:val="-5"/>
              </w:rPr>
              <w:t>已先后通过政</w:t>
            </w:r>
          </w:p>
          <w:p w14:paraId="17F96303">
            <w:pPr>
              <w:pStyle w:val="6"/>
              <w:spacing w:before="361" w:line="219" w:lineRule="auto"/>
              <w:ind w:left="112"/>
            </w:pPr>
            <w:r>
              <w:rPr>
                <w:spacing w:val="-2"/>
              </w:rPr>
              <w:t>府采购完成音</w:t>
            </w:r>
          </w:p>
          <w:p w14:paraId="17EF1D0A">
            <w:pPr>
              <w:pStyle w:val="6"/>
              <w:spacing w:before="362" w:line="221" w:lineRule="auto"/>
              <w:ind w:left="122"/>
            </w:pPr>
            <w:r>
              <w:rPr>
                <w:spacing w:val="-3"/>
              </w:rPr>
              <w:t>响系统、LED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显</w:t>
            </w:r>
          </w:p>
          <w:p w14:paraId="1E592C9F">
            <w:pPr>
              <w:pStyle w:val="6"/>
              <w:spacing w:before="361" w:line="219" w:lineRule="auto"/>
              <w:ind w:left="114"/>
            </w:pPr>
            <w:r>
              <w:rPr>
                <w:spacing w:val="-2"/>
              </w:rPr>
              <w:t>示屏及办公家</w:t>
            </w:r>
          </w:p>
          <w:p w14:paraId="0FA6D53E">
            <w:pPr>
              <w:pStyle w:val="6"/>
              <w:spacing w:before="362" w:line="219" w:lineRule="auto"/>
              <w:ind w:left="117"/>
            </w:pPr>
            <w:r>
              <w:rPr>
                <w:spacing w:val="-9"/>
              </w:rPr>
              <w:t>具采购，已经验</w:t>
            </w:r>
          </w:p>
          <w:p w14:paraId="371C9718">
            <w:pPr>
              <w:pStyle w:val="6"/>
              <w:spacing w:before="363" w:line="219" w:lineRule="auto"/>
              <w:ind w:left="119"/>
            </w:pPr>
            <w:r>
              <w:rPr>
                <w:spacing w:val="-3"/>
              </w:rPr>
              <w:t>收合格并正式</w:t>
            </w:r>
          </w:p>
          <w:p w14:paraId="73ECB3EA">
            <w:pPr>
              <w:pStyle w:val="6"/>
              <w:spacing w:before="362" w:line="219" w:lineRule="auto"/>
              <w:ind w:left="115"/>
            </w:pPr>
            <w:r>
              <w:rPr>
                <w:spacing w:val="-2"/>
              </w:rPr>
              <w:t>投入使用。</w:t>
            </w:r>
          </w:p>
        </w:tc>
        <w:tc>
          <w:tcPr>
            <w:tcW w:w="631" w:type="dxa"/>
            <w:vAlign w:val="top"/>
          </w:tcPr>
          <w:p w14:paraId="36B21B96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09EBACD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10BB107C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71F91CA5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37D7BD03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544E6895">
            <w:pPr>
              <w:pStyle w:val="6"/>
              <w:spacing w:before="59"/>
              <w:ind w:left="154"/>
            </w:pPr>
            <w:r>
              <w:rPr>
                <w:spacing w:val="-5"/>
              </w:rPr>
              <w:t>100%</w:t>
            </w:r>
          </w:p>
        </w:tc>
      </w:tr>
    </w:tbl>
    <w:p w14:paraId="0CCA1218">
      <w:pPr>
        <w:spacing w:before="283" w:line="219" w:lineRule="auto"/>
        <w:ind w:left="165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4"/>
          <w:sz w:val="31"/>
          <w:szCs w:val="31"/>
        </w:rPr>
        <w:t>(二)预算执行</w:t>
      </w:r>
    </w:p>
    <w:p w14:paraId="13976580">
      <w:pPr>
        <w:spacing w:before="364" w:line="218" w:lineRule="auto"/>
        <w:ind w:left="1924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1.支出控制</w:t>
      </w:r>
    </w:p>
    <w:p w14:paraId="03335CFE">
      <w:pPr>
        <w:spacing w:before="209" w:line="326" w:lineRule="auto"/>
        <w:ind w:left="1289" w:right="1344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我局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年度办公费、水费、电费、会议费、培训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费的实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际支出均未超过年初预算，但物业管理费、维修（护）费整体</w:t>
      </w:r>
    </w:p>
    <w:p w14:paraId="47F16FE3">
      <w:pPr>
        <w:spacing w:before="342" w:line="183" w:lineRule="auto"/>
        <w:ind w:left="12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5959C643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5" w:h="16839"/>
          <w:pgMar w:top="1431" w:right="244" w:bottom="400" w:left="335" w:header="0" w:footer="0" w:gutter="0"/>
          <w:cols w:space="720" w:num="1"/>
        </w:sectPr>
      </w:pPr>
    </w:p>
    <w:p w14:paraId="08C07CE7">
      <w:pPr>
        <w:spacing w:line="447" w:lineRule="auto"/>
        <w:rPr>
          <w:rFonts w:ascii="Noto Sans CJK SC Regular"/>
          <w:sz w:val="21"/>
        </w:rPr>
      </w:pPr>
    </w:p>
    <w:p w14:paraId="34646CD5">
      <w:pPr>
        <w:spacing w:before="101" w:line="337" w:lineRule="auto"/>
        <w:ind w:left="479" w:right="567" w:firstLine="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支出超出年初预算。我局年初预算部门公用经费及项目支出中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“办公费、印刷费、水费、电费、物业管理费、维修（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护）费、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培训费、会议费”8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个科目年初预算数为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19.67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元，实际执行中，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全年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个项目年终决算数为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17.85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万元，偏差率为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.2%。具体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情况详见表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1-4。</w:t>
      </w:r>
    </w:p>
    <w:p w14:paraId="6D721346">
      <w:pPr>
        <w:spacing w:before="118" w:line="214" w:lineRule="auto"/>
        <w:ind w:left="3629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b/>
          <w:bCs/>
          <w:spacing w:val="-4"/>
          <w:sz w:val="24"/>
          <w:szCs w:val="24"/>
        </w:rPr>
        <w:t>表</w:t>
      </w:r>
      <w:r>
        <w:rPr>
          <w:rFonts w:ascii="FangSong_GB2312" w:hAnsi="FangSong_GB2312" w:eastAsia="FangSong_GB2312" w:cs="FangSong_GB2312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pacing w:val="-4"/>
          <w:sz w:val="24"/>
          <w:szCs w:val="24"/>
        </w:rPr>
        <w:t>1-4</w:t>
      </w:r>
      <w:r>
        <w:rPr>
          <w:rFonts w:ascii="Times New Roman" w:hAnsi="Times New Roman" w:eastAsia="Times New Roman" w:cs="Times New Roman"/>
          <w:i/>
          <w:iCs/>
          <w:spacing w:val="-4"/>
          <w:sz w:val="24"/>
          <w:szCs w:val="24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4"/>
          <w:sz w:val="24"/>
          <w:szCs w:val="24"/>
        </w:rPr>
        <w:t>科目预决算情况</w:t>
      </w:r>
    </w:p>
    <w:p w14:paraId="13F1504F">
      <w:pPr>
        <w:spacing w:line="42" w:lineRule="exact"/>
      </w:pPr>
    </w:p>
    <w:tbl>
      <w:tblPr>
        <w:tblStyle w:val="5"/>
        <w:tblW w:w="9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650"/>
        <w:gridCol w:w="1364"/>
        <w:gridCol w:w="1349"/>
        <w:gridCol w:w="4120"/>
      </w:tblGrid>
      <w:tr w14:paraId="36B88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859" w:type="dxa"/>
            <w:gridSpan w:val="5"/>
            <w:vAlign w:val="top"/>
          </w:tcPr>
          <w:p w14:paraId="6EE29C0B">
            <w:pPr>
              <w:pStyle w:val="6"/>
              <w:spacing w:before="373" w:line="219" w:lineRule="auto"/>
              <w:ind w:left="107"/>
            </w:pPr>
            <w:r>
              <w:rPr>
                <w:b/>
                <w:bCs/>
                <w:spacing w:val="-2"/>
              </w:rPr>
              <w:t>“办公费、印刷费、水费、电费、物业管理费、维修（护）费、培训费</w:t>
            </w:r>
            <w:r>
              <w:rPr>
                <w:b/>
                <w:bCs/>
                <w:spacing w:val="-3"/>
              </w:rPr>
              <w:t>、会议费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-3"/>
              </w:rPr>
              <w:t>”8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3"/>
              </w:rPr>
              <w:t>个科目</w:t>
            </w:r>
            <w:r>
              <w:rPr>
                <w:spacing w:val="-3"/>
              </w:rPr>
              <w:t xml:space="preserve">                  </w:t>
            </w:r>
            <w:r>
              <w:rPr>
                <w:b/>
                <w:bCs/>
                <w:spacing w:val="-3"/>
              </w:rPr>
              <w:t>单位：万元</w:t>
            </w:r>
          </w:p>
        </w:tc>
      </w:tr>
      <w:tr w14:paraId="04F09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76" w:type="dxa"/>
            <w:vAlign w:val="top"/>
          </w:tcPr>
          <w:p w14:paraId="44BD0E69">
            <w:pPr>
              <w:pStyle w:val="6"/>
              <w:spacing w:before="367" w:line="219" w:lineRule="auto"/>
              <w:ind w:left="353"/>
            </w:pPr>
            <w:r>
              <w:rPr>
                <w:b/>
                <w:bCs/>
                <w:spacing w:val="-5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5"/>
              </w:rPr>
              <w:t>个科目</w:t>
            </w:r>
          </w:p>
        </w:tc>
        <w:tc>
          <w:tcPr>
            <w:tcW w:w="1650" w:type="dxa"/>
            <w:vAlign w:val="top"/>
          </w:tcPr>
          <w:p w14:paraId="28BF21BE">
            <w:pPr>
              <w:pStyle w:val="6"/>
              <w:spacing w:before="368" w:line="219" w:lineRule="auto"/>
              <w:ind w:left="376"/>
            </w:pPr>
            <w:r>
              <w:rPr>
                <w:b/>
                <w:bCs/>
                <w:spacing w:val="-3"/>
              </w:rPr>
              <w:t>年初预算数</w:t>
            </w:r>
          </w:p>
        </w:tc>
        <w:tc>
          <w:tcPr>
            <w:tcW w:w="1364" w:type="dxa"/>
            <w:vAlign w:val="top"/>
          </w:tcPr>
          <w:p w14:paraId="6BBAC6A8">
            <w:pPr>
              <w:pStyle w:val="6"/>
              <w:spacing w:before="368" w:line="219" w:lineRule="auto"/>
              <w:ind w:left="421"/>
            </w:pPr>
            <w:r>
              <w:rPr>
                <w:b/>
                <w:bCs/>
                <w:spacing w:val="-6"/>
              </w:rPr>
              <w:t>决算数</w:t>
            </w:r>
          </w:p>
        </w:tc>
        <w:tc>
          <w:tcPr>
            <w:tcW w:w="1349" w:type="dxa"/>
            <w:vAlign w:val="top"/>
          </w:tcPr>
          <w:p w14:paraId="71E3D041">
            <w:pPr>
              <w:pStyle w:val="6"/>
              <w:spacing w:before="368" w:line="219" w:lineRule="auto"/>
              <w:ind w:left="318"/>
            </w:pPr>
            <w:r>
              <w:rPr>
                <w:b/>
                <w:bCs/>
                <w:spacing w:val="-4"/>
              </w:rPr>
              <w:t>偏差程度</w:t>
            </w:r>
          </w:p>
        </w:tc>
        <w:tc>
          <w:tcPr>
            <w:tcW w:w="4120" w:type="dxa"/>
            <w:vAlign w:val="top"/>
          </w:tcPr>
          <w:p w14:paraId="7E7CA08E">
            <w:pPr>
              <w:pStyle w:val="6"/>
              <w:spacing w:before="368" w:line="219" w:lineRule="auto"/>
              <w:ind w:left="1703"/>
            </w:pPr>
            <w:r>
              <w:rPr>
                <w:b/>
                <w:bCs/>
                <w:spacing w:val="-4"/>
              </w:rPr>
              <w:t>偏差原因</w:t>
            </w:r>
          </w:p>
        </w:tc>
      </w:tr>
      <w:tr w14:paraId="55631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6" w:type="dxa"/>
            <w:vAlign w:val="top"/>
          </w:tcPr>
          <w:p w14:paraId="38DE5C1F">
            <w:pPr>
              <w:pStyle w:val="6"/>
              <w:spacing w:before="369" w:line="219" w:lineRule="auto"/>
              <w:ind w:left="425"/>
            </w:pPr>
            <w:r>
              <w:rPr>
                <w:spacing w:val="-4"/>
              </w:rPr>
              <w:t>办公费</w:t>
            </w:r>
          </w:p>
        </w:tc>
        <w:tc>
          <w:tcPr>
            <w:tcW w:w="1650" w:type="dxa"/>
            <w:vAlign w:val="top"/>
          </w:tcPr>
          <w:p w14:paraId="597C7035">
            <w:pPr>
              <w:pStyle w:val="6"/>
              <w:spacing w:before="397" w:line="183" w:lineRule="auto"/>
              <w:ind w:left="694"/>
            </w:pPr>
            <w:r>
              <w:rPr>
                <w:spacing w:val="-3"/>
              </w:rPr>
              <w:t>6.5</w:t>
            </w:r>
          </w:p>
        </w:tc>
        <w:tc>
          <w:tcPr>
            <w:tcW w:w="1364" w:type="dxa"/>
            <w:vAlign w:val="top"/>
          </w:tcPr>
          <w:p w14:paraId="4B7E7A68">
            <w:pPr>
              <w:pStyle w:val="6"/>
              <w:spacing w:before="396" w:line="184" w:lineRule="auto"/>
              <w:ind w:left="510"/>
            </w:pPr>
            <w:r>
              <w:rPr>
                <w:spacing w:val="-3"/>
              </w:rPr>
              <w:t>5.21</w:t>
            </w:r>
          </w:p>
        </w:tc>
        <w:tc>
          <w:tcPr>
            <w:tcW w:w="1349" w:type="dxa"/>
            <w:vAlign w:val="top"/>
          </w:tcPr>
          <w:p w14:paraId="42138244">
            <w:pPr>
              <w:pStyle w:val="6"/>
              <w:spacing w:before="368" w:line="239" w:lineRule="auto"/>
              <w:ind w:left="362"/>
            </w:pPr>
            <w:r>
              <w:rPr>
                <w:spacing w:val="-1"/>
              </w:rPr>
              <w:t>-19.85%</w:t>
            </w:r>
          </w:p>
        </w:tc>
        <w:tc>
          <w:tcPr>
            <w:tcW w:w="4120" w:type="dxa"/>
            <w:vAlign w:val="top"/>
          </w:tcPr>
          <w:p w14:paraId="7ACDA4CF">
            <w:pPr>
              <w:pStyle w:val="6"/>
              <w:spacing w:before="368" w:line="219" w:lineRule="auto"/>
              <w:ind w:left="1258"/>
            </w:pPr>
            <w:r>
              <w:rPr>
                <w:spacing w:val="-2"/>
              </w:rPr>
              <w:t>厉行节约，缩减开支</w:t>
            </w:r>
          </w:p>
        </w:tc>
      </w:tr>
      <w:tr w14:paraId="28D7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76" w:type="dxa"/>
            <w:vAlign w:val="top"/>
          </w:tcPr>
          <w:p w14:paraId="3AE78357">
            <w:pPr>
              <w:pStyle w:val="6"/>
              <w:spacing w:before="371" w:line="219" w:lineRule="auto"/>
              <w:ind w:left="436"/>
            </w:pPr>
            <w:r>
              <w:rPr>
                <w:spacing w:val="-8"/>
              </w:rPr>
              <w:t>印刷费</w:t>
            </w:r>
          </w:p>
        </w:tc>
        <w:tc>
          <w:tcPr>
            <w:tcW w:w="1650" w:type="dxa"/>
            <w:vAlign w:val="top"/>
          </w:tcPr>
          <w:p w14:paraId="1B895A33">
            <w:pPr>
              <w:pStyle w:val="6"/>
              <w:spacing w:before="399" w:line="183" w:lineRule="auto"/>
              <w:ind w:left="785"/>
            </w:pPr>
            <w:r>
              <w:t>0</w:t>
            </w:r>
          </w:p>
        </w:tc>
        <w:tc>
          <w:tcPr>
            <w:tcW w:w="1364" w:type="dxa"/>
            <w:vAlign w:val="top"/>
          </w:tcPr>
          <w:p w14:paraId="6225F8A0">
            <w:pPr>
              <w:pStyle w:val="6"/>
              <w:spacing w:before="399" w:line="183" w:lineRule="auto"/>
              <w:ind w:left="551"/>
            </w:pPr>
            <w:r>
              <w:rPr>
                <w:spacing w:val="-3"/>
              </w:rPr>
              <w:t>0.3</w:t>
            </w:r>
          </w:p>
        </w:tc>
        <w:tc>
          <w:tcPr>
            <w:tcW w:w="1349" w:type="dxa"/>
            <w:vAlign w:val="top"/>
          </w:tcPr>
          <w:p w14:paraId="169317AF">
            <w:pPr>
              <w:pStyle w:val="6"/>
              <w:spacing w:before="370"/>
              <w:ind w:left="511"/>
            </w:pPr>
            <w:r>
              <w:rPr>
                <w:spacing w:val="-5"/>
              </w:rPr>
              <w:t>100%</w:t>
            </w:r>
          </w:p>
        </w:tc>
        <w:tc>
          <w:tcPr>
            <w:tcW w:w="4120" w:type="dxa"/>
            <w:vAlign w:val="top"/>
          </w:tcPr>
          <w:p w14:paraId="4851A3B0">
            <w:pPr>
              <w:pStyle w:val="6"/>
              <w:spacing w:before="370" w:line="219" w:lineRule="auto"/>
              <w:ind w:left="1435"/>
            </w:pPr>
            <w:r>
              <w:rPr>
                <w:spacing w:val="-2"/>
              </w:rPr>
              <w:t>预算编制不精细</w:t>
            </w:r>
          </w:p>
        </w:tc>
      </w:tr>
      <w:tr w14:paraId="79ADB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6" w:type="dxa"/>
            <w:vAlign w:val="top"/>
          </w:tcPr>
          <w:p w14:paraId="52E0B102">
            <w:pPr>
              <w:pStyle w:val="6"/>
              <w:spacing w:before="369" w:line="219" w:lineRule="auto"/>
              <w:ind w:left="515"/>
            </w:pPr>
            <w:r>
              <w:rPr>
                <w:spacing w:val="-5"/>
              </w:rPr>
              <w:t>水费</w:t>
            </w:r>
          </w:p>
        </w:tc>
        <w:tc>
          <w:tcPr>
            <w:tcW w:w="1650" w:type="dxa"/>
            <w:vAlign w:val="top"/>
          </w:tcPr>
          <w:p w14:paraId="0FD32FE3">
            <w:pPr>
              <w:pStyle w:val="6"/>
              <w:spacing w:before="397" w:line="183" w:lineRule="auto"/>
              <w:ind w:left="785"/>
            </w:pPr>
            <w:r>
              <w:t>0</w:t>
            </w:r>
          </w:p>
        </w:tc>
        <w:tc>
          <w:tcPr>
            <w:tcW w:w="1364" w:type="dxa"/>
            <w:vAlign w:val="top"/>
          </w:tcPr>
          <w:p w14:paraId="3B5DED9E">
            <w:pPr>
              <w:pStyle w:val="6"/>
              <w:spacing w:before="397" w:line="183" w:lineRule="auto"/>
              <w:ind w:left="642"/>
            </w:pPr>
            <w:r>
              <w:t>0</w:t>
            </w:r>
          </w:p>
        </w:tc>
        <w:tc>
          <w:tcPr>
            <w:tcW w:w="1349" w:type="dxa"/>
            <w:vAlign w:val="top"/>
          </w:tcPr>
          <w:p w14:paraId="17C8BDB3">
            <w:pPr>
              <w:pStyle w:val="6"/>
              <w:spacing w:before="397" w:line="183" w:lineRule="auto"/>
              <w:ind w:left="636"/>
            </w:pPr>
            <w:r>
              <w:t>0</w:t>
            </w:r>
          </w:p>
        </w:tc>
        <w:tc>
          <w:tcPr>
            <w:tcW w:w="4120" w:type="dxa"/>
            <w:vAlign w:val="top"/>
          </w:tcPr>
          <w:p w14:paraId="707EBC30">
            <w:pPr>
              <w:pStyle w:val="6"/>
              <w:spacing w:before="369" w:line="219" w:lineRule="auto"/>
              <w:ind w:left="174"/>
            </w:pPr>
            <w:r>
              <w:rPr>
                <w:spacing w:val="-1"/>
              </w:rPr>
              <w:t>环岛商务中心办公水费由环岛商务中心统一支付</w:t>
            </w:r>
          </w:p>
        </w:tc>
      </w:tr>
      <w:tr w14:paraId="1647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6" w:type="dxa"/>
            <w:vAlign w:val="top"/>
          </w:tcPr>
          <w:p w14:paraId="17FDC080">
            <w:pPr>
              <w:pStyle w:val="6"/>
              <w:spacing w:before="371" w:line="220" w:lineRule="auto"/>
              <w:ind w:left="534"/>
            </w:pPr>
            <w:r>
              <w:rPr>
                <w:spacing w:val="-15"/>
              </w:rPr>
              <w:t>电费</w:t>
            </w:r>
          </w:p>
        </w:tc>
        <w:tc>
          <w:tcPr>
            <w:tcW w:w="1650" w:type="dxa"/>
            <w:vAlign w:val="top"/>
          </w:tcPr>
          <w:p w14:paraId="00C28D15">
            <w:pPr>
              <w:pStyle w:val="6"/>
              <w:spacing w:before="399" w:line="183" w:lineRule="auto"/>
              <w:ind w:left="785"/>
            </w:pPr>
            <w:r>
              <w:t>0</w:t>
            </w:r>
          </w:p>
        </w:tc>
        <w:tc>
          <w:tcPr>
            <w:tcW w:w="1364" w:type="dxa"/>
            <w:vAlign w:val="top"/>
          </w:tcPr>
          <w:p w14:paraId="4251B9AB">
            <w:pPr>
              <w:pStyle w:val="6"/>
              <w:spacing w:before="399" w:line="183" w:lineRule="auto"/>
              <w:ind w:left="642"/>
            </w:pPr>
            <w:r>
              <w:t>0</w:t>
            </w:r>
          </w:p>
        </w:tc>
        <w:tc>
          <w:tcPr>
            <w:tcW w:w="1349" w:type="dxa"/>
            <w:vAlign w:val="top"/>
          </w:tcPr>
          <w:p w14:paraId="63DE5B05">
            <w:pPr>
              <w:pStyle w:val="6"/>
              <w:spacing w:before="399" w:line="183" w:lineRule="auto"/>
              <w:ind w:left="636"/>
            </w:pPr>
            <w:r>
              <w:t>0</w:t>
            </w:r>
          </w:p>
        </w:tc>
        <w:tc>
          <w:tcPr>
            <w:tcW w:w="4120" w:type="dxa"/>
            <w:vAlign w:val="top"/>
          </w:tcPr>
          <w:p w14:paraId="65CBABCC">
            <w:pPr>
              <w:pStyle w:val="6"/>
              <w:spacing w:before="371" w:line="219" w:lineRule="auto"/>
              <w:ind w:left="174"/>
            </w:pPr>
            <w:r>
              <w:rPr>
                <w:spacing w:val="-1"/>
              </w:rPr>
              <w:t>环岛商务中心办公电费由环岛商务中心统一支付</w:t>
            </w:r>
          </w:p>
        </w:tc>
      </w:tr>
      <w:tr w14:paraId="025E1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6" w:type="dxa"/>
            <w:vAlign w:val="top"/>
          </w:tcPr>
          <w:p w14:paraId="0B44D760">
            <w:pPr>
              <w:pStyle w:val="6"/>
              <w:spacing w:before="373" w:line="219" w:lineRule="auto"/>
              <w:ind w:left="242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650" w:type="dxa"/>
            <w:vAlign w:val="top"/>
          </w:tcPr>
          <w:p w14:paraId="43D57F6C">
            <w:pPr>
              <w:pStyle w:val="6"/>
              <w:spacing w:before="401" w:line="183" w:lineRule="auto"/>
              <w:ind w:left="785"/>
            </w:pPr>
            <w:r>
              <w:t>6</w:t>
            </w:r>
          </w:p>
        </w:tc>
        <w:tc>
          <w:tcPr>
            <w:tcW w:w="1364" w:type="dxa"/>
            <w:vAlign w:val="top"/>
          </w:tcPr>
          <w:p w14:paraId="1DA3CBD9">
            <w:pPr>
              <w:pStyle w:val="6"/>
              <w:spacing w:before="401" w:line="183" w:lineRule="auto"/>
              <w:ind w:left="508"/>
            </w:pPr>
            <w:r>
              <w:rPr>
                <w:spacing w:val="-2"/>
              </w:rPr>
              <w:t>6.56</w:t>
            </w:r>
          </w:p>
        </w:tc>
        <w:tc>
          <w:tcPr>
            <w:tcW w:w="1349" w:type="dxa"/>
            <w:vAlign w:val="top"/>
          </w:tcPr>
          <w:p w14:paraId="125AE668">
            <w:pPr>
              <w:pStyle w:val="6"/>
              <w:spacing w:before="372" w:line="239" w:lineRule="auto"/>
              <w:ind w:left="499"/>
            </w:pPr>
            <w:r>
              <w:rPr>
                <w:spacing w:val="-2"/>
              </w:rPr>
              <w:t>9.3%</w:t>
            </w:r>
          </w:p>
        </w:tc>
        <w:tc>
          <w:tcPr>
            <w:tcW w:w="4120" w:type="dxa"/>
            <w:vAlign w:val="top"/>
          </w:tcPr>
          <w:p w14:paraId="74753D89">
            <w:pPr>
              <w:pStyle w:val="6"/>
              <w:spacing w:before="373" w:line="219" w:lineRule="auto"/>
              <w:ind w:left="1523"/>
            </w:pPr>
            <w:r>
              <w:rPr>
                <w:spacing w:val="-2"/>
              </w:rPr>
              <w:t>职工餐饮补助</w:t>
            </w:r>
          </w:p>
        </w:tc>
      </w:tr>
      <w:tr w14:paraId="06A3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76" w:type="dxa"/>
            <w:vAlign w:val="top"/>
          </w:tcPr>
          <w:p w14:paraId="019C9D88">
            <w:pPr>
              <w:pStyle w:val="6"/>
              <w:spacing w:before="372" w:line="219" w:lineRule="auto"/>
              <w:ind w:left="156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650" w:type="dxa"/>
            <w:vAlign w:val="top"/>
          </w:tcPr>
          <w:p w14:paraId="014371BE">
            <w:pPr>
              <w:pStyle w:val="6"/>
              <w:spacing w:before="400" w:line="183" w:lineRule="auto"/>
              <w:ind w:left="787"/>
            </w:pPr>
            <w:r>
              <w:t>3</w:t>
            </w:r>
          </w:p>
        </w:tc>
        <w:tc>
          <w:tcPr>
            <w:tcW w:w="1364" w:type="dxa"/>
            <w:vAlign w:val="top"/>
          </w:tcPr>
          <w:p w14:paraId="7355F40D">
            <w:pPr>
              <w:pStyle w:val="6"/>
              <w:spacing w:before="400" w:line="183" w:lineRule="auto"/>
              <w:ind w:left="510"/>
            </w:pPr>
            <w:r>
              <w:rPr>
                <w:spacing w:val="-3"/>
              </w:rPr>
              <w:t>3.47</w:t>
            </w:r>
          </w:p>
        </w:tc>
        <w:tc>
          <w:tcPr>
            <w:tcW w:w="1349" w:type="dxa"/>
            <w:vAlign w:val="top"/>
          </w:tcPr>
          <w:p w14:paraId="060BA92C">
            <w:pPr>
              <w:pStyle w:val="6"/>
              <w:spacing w:before="371" w:line="239" w:lineRule="auto"/>
              <w:ind w:left="423"/>
            </w:pPr>
            <w:r>
              <w:rPr>
                <w:spacing w:val="-4"/>
              </w:rPr>
              <w:t>15.67%</w:t>
            </w:r>
          </w:p>
        </w:tc>
        <w:tc>
          <w:tcPr>
            <w:tcW w:w="4120" w:type="dxa"/>
            <w:vAlign w:val="top"/>
          </w:tcPr>
          <w:p w14:paraId="28D6A6CF">
            <w:pPr>
              <w:pStyle w:val="6"/>
              <w:spacing w:before="372" w:line="219" w:lineRule="auto"/>
              <w:ind w:left="1346"/>
            </w:pPr>
            <w:r>
              <w:rPr>
                <w:spacing w:val="-2"/>
              </w:rPr>
              <w:t>办公设备维修维护</w:t>
            </w:r>
          </w:p>
        </w:tc>
      </w:tr>
      <w:tr w14:paraId="5B8D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76" w:type="dxa"/>
            <w:vAlign w:val="top"/>
          </w:tcPr>
          <w:p w14:paraId="62A64991">
            <w:pPr>
              <w:pStyle w:val="6"/>
              <w:spacing w:before="373" w:line="220" w:lineRule="auto"/>
              <w:ind w:left="422"/>
            </w:pPr>
            <w:r>
              <w:rPr>
                <w:spacing w:val="-3"/>
              </w:rPr>
              <w:t>培训费</w:t>
            </w:r>
          </w:p>
        </w:tc>
        <w:tc>
          <w:tcPr>
            <w:tcW w:w="1650" w:type="dxa"/>
            <w:vAlign w:val="top"/>
          </w:tcPr>
          <w:p w14:paraId="45777F15">
            <w:pPr>
              <w:pStyle w:val="6"/>
              <w:spacing w:before="401" w:line="183" w:lineRule="auto"/>
              <w:ind w:left="649"/>
            </w:pPr>
            <w:r>
              <w:rPr>
                <w:spacing w:val="-3"/>
              </w:rPr>
              <w:t>2.47</w:t>
            </w:r>
          </w:p>
        </w:tc>
        <w:tc>
          <w:tcPr>
            <w:tcW w:w="1364" w:type="dxa"/>
            <w:vAlign w:val="top"/>
          </w:tcPr>
          <w:p w14:paraId="7602B66C">
            <w:pPr>
              <w:pStyle w:val="6"/>
              <w:spacing w:before="401" w:line="183" w:lineRule="auto"/>
              <w:ind w:left="508"/>
            </w:pPr>
            <w:r>
              <w:rPr>
                <w:spacing w:val="-2"/>
              </w:rPr>
              <w:t>0.60</w:t>
            </w:r>
          </w:p>
        </w:tc>
        <w:tc>
          <w:tcPr>
            <w:tcW w:w="1349" w:type="dxa"/>
            <w:vAlign w:val="top"/>
          </w:tcPr>
          <w:p w14:paraId="082FE0FB">
            <w:pPr>
              <w:pStyle w:val="6"/>
              <w:spacing w:before="372" w:line="239" w:lineRule="auto"/>
              <w:ind w:left="362"/>
            </w:pPr>
            <w:r>
              <w:rPr>
                <w:spacing w:val="-1"/>
              </w:rPr>
              <w:t>-75.71%</w:t>
            </w:r>
          </w:p>
        </w:tc>
        <w:tc>
          <w:tcPr>
            <w:tcW w:w="4120" w:type="dxa"/>
            <w:vAlign w:val="top"/>
          </w:tcPr>
          <w:p w14:paraId="111DB4AA">
            <w:pPr>
              <w:pStyle w:val="6"/>
              <w:spacing w:before="373" w:line="220" w:lineRule="auto"/>
              <w:ind w:left="1078"/>
            </w:pPr>
            <w:r>
              <w:rPr>
                <w:spacing w:val="-1"/>
              </w:rPr>
              <w:t>厉行节约，减少培训支出</w:t>
            </w:r>
          </w:p>
        </w:tc>
      </w:tr>
      <w:tr w14:paraId="47A85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76" w:type="dxa"/>
            <w:vAlign w:val="top"/>
          </w:tcPr>
          <w:p w14:paraId="7268C27E">
            <w:pPr>
              <w:pStyle w:val="6"/>
              <w:spacing w:before="373" w:line="219" w:lineRule="auto"/>
              <w:ind w:left="421"/>
            </w:pPr>
            <w:r>
              <w:rPr>
                <w:spacing w:val="-3"/>
              </w:rPr>
              <w:t>会议费</w:t>
            </w:r>
          </w:p>
        </w:tc>
        <w:tc>
          <w:tcPr>
            <w:tcW w:w="1650" w:type="dxa"/>
            <w:vAlign w:val="top"/>
          </w:tcPr>
          <w:p w14:paraId="112DBABB">
            <w:pPr>
              <w:pStyle w:val="6"/>
              <w:spacing w:before="401" w:line="184" w:lineRule="auto"/>
              <w:ind w:left="660"/>
            </w:pPr>
            <w:r>
              <w:rPr>
                <w:spacing w:val="-5"/>
              </w:rPr>
              <w:t>1.70</w:t>
            </w:r>
          </w:p>
        </w:tc>
        <w:tc>
          <w:tcPr>
            <w:tcW w:w="1364" w:type="dxa"/>
            <w:vAlign w:val="top"/>
          </w:tcPr>
          <w:p w14:paraId="4FDEF5BA">
            <w:pPr>
              <w:pStyle w:val="6"/>
              <w:spacing w:before="401" w:line="184" w:lineRule="auto"/>
              <w:ind w:left="519"/>
            </w:pPr>
            <w:r>
              <w:rPr>
                <w:spacing w:val="-5"/>
              </w:rPr>
              <w:t>1.71</w:t>
            </w:r>
          </w:p>
        </w:tc>
        <w:tc>
          <w:tcPr>
            <w:tcW w:w="1349" w:type="dxa"/>
            <w:vAlign w:val="top"/>
          </w:tcPr>
          <w:p w14:paraId="794CE53F">
            <w:pPr>
              <w:pStyle w:val="6"/>
              <w:spacing w:before="373" w:line="239" w:lineRule="auto"/>
              <w:ind w:left="459"/>
            </w:pPr>
            <w:r>
              <w:rPr>
                <w:spacing w:val="-2"/>
              </w:rPr>
              <w:t>5.88%</w:t>
            </w:r>
          </w:p>
        </w:tc>
        <w:tc>
          <w:tcPr>
            <w:tcW w:w="4120" w:type="dxa"/>
            <w:vAlign w:val="top"/>
          </w:tcPr>
          <w:p w14:paraId="44D22A7A">
            <w:pPr>
              <w:pStyle w:val="6"/>
              <w:spacing w:before="373" w:line="219" w:lineRule="auto"/>
              <w:ind w:left="270"/>
            </w:pPr>
            <w:r>
              <w:rPr>
                <w:spacing w:val="-1"/>
              </w:rPr>
              <w:t>召开全市信访案件办理实事推进工作专题会议</w:t>
            </w:r>
          </w:p>
        </w:tc>
      </w:tr>
      <w:tr w14:paraId="60A36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76" w:type="dxa"/>
            <w:vAlign w:val="top"/>
          </w:tcPr>
          <w:p w14:paraId="174D4135">
            <w:pPr>
              <w:pStyle w:val="6"/>
              <w:spacing w:before="371" w:line="221" w:lineRule="auto"/>
              <w:ind w:left="514"/>
            </w:pPr>
            <w:r>
              <w:rPr>
                <w:spacing w:val="-4"/>
              </w:rPr>
              <w:t>合计</w:t>
            </w:r>
          </w:p>
        </w:tc>
        <w:tc>
          <w:tcPr>
            <w:tcW w:w="1650" w:type="dxa"/>
            <w:vAlign w:val="top"/>
          </w:tcPr>
          <w:p w14:paraId="7C8D8908">
            <w:pPr>
              <w:pStyle w:val="6"/>
              <w:spacing w:before="399" w:line="184" w:lineRule="auto"/>
              <w:ind w:left="617"/>
            </w:pPr>
            <w:r>
              <w:rPr>
                <w:spacing w:val="-4"/>
              </w:rPr>
              <w:t>19.67</w:t>
            </w:r>
          </w:p>
        </w:tc>
        <w:tc>
          <w:tcPr>
            <w:tcW w:w="1364" w:type="dxa"/>
            <w:vAlign w:val="top"/>
          </w:tcPr>
          <w:p w14:paraId="335BF126">
            <w:pPr>
              <w:pStyle w:val="6"/>
              <w:spacing w:before="399" w:line="184" w:lineRule="auto"/>
              <w:ind w:left="474"/>
            </w:pPr>
            <w:r>
              <w:rPr>
                <w:spacing w:val="-4"/>
              </w:rPr>
              <w:t>17.85</w:t>
            </w:r>
          </w:p>
        </w:tc>
        <w:tc>
          <w:tcPr>
            <w:tcW w:w="1349" w:type="dxa"/>
            <w:vAlign w:val="top"/>
          </w:tcPr>
          <w:p w14:paraId="6210E3FD">
            <w:pPr>
              <w:pStyle w:val="6"/>
              <w:spacing w:before="371" w:line="239" w:lineRule="auto"/>
              <w:ind w:left="468"/>
            </w:pPr>
            <w:r>
              <w:rPr>
                <w:spacing w:val="-4"/>
              </w:rPr>
              <w:t>10.2%</w:t>
            </w:r>
          </w:p>
        </w:tc>
        <w:tc>
          <w:tcPr>
            <w:tcW w:w="4120" w:type="dxa"/>
            <w:vAlign w:val="top"/>
          </w:tcPr>
          <w:p w14:paraId="1BD6CF96">
            <w:pPr>
              <w:rPr>
                <w:rFonts w:ascii="Noto Sans CJK SC Regular"/>
                <w:sz w:val="21"/>
              </w:rPr>
            </w:pPr>
          </w:p>
        </w:tc>
      </w:tr>
    </w:tbl>
    <w:p w14:paraId="232305B2">
      <w:pPr>
        <w:rPr>
          <w:rFonts w:ascii="Noto Sans CJK SC Regular"/>
          <w:sz w:val="21"/>
        </w:rPr>
      </w:pPr>
    </w:p>
    <w:p w14:paraId="3763B272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28" w:type="default"/>
          <w:pgSz w:w="11905" w:h="16839"/>
          <w:pgMar w:top="1431" w:right="923" w:bottom="2060" w:left="1118" w:header="0" w:footer="1782" w:gutter="0"/>
          <w:cols w:space="720" w:num="1"/>
        </w:sectPr>
      </w:pPr>
    </w:p>
    <w:p w14:paraId="4A3688B1">
      <w:pPr>
        <w:spacing w:line="447" w:lineRule="auto"/>
        <w:rPr>
          <w:rFonts w:ascii="Noto Sans CJK SC Regular"/>
          <w:sz w:val="21"/>
        </w:rPr>
      </w:pPr>
    </w:p>
    <w:p w14:paraId="29DFE75C">
      <w:pPr>
        <w:spacing w:before="101" w:line="333" w:lineRule="auto"/>
        <w:ind w:left="1" w:right="1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2.及时处置：2023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年，我局部门绩效监控调整取消额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万元，结余注销额为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万元，部门对预算资金及时清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收，绩效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运行进度较可控。</w:t>
      </w:r>
    </w:p>
    <w:p w14:paraId="1B76406A">
      <w:pPr>
        <w:spacing w:before="205" w:line="335" w:lineRule="auto"/>
        <w:ind w:left="7" w:firstLine="64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2.执行进度：2023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年，财政下达预算资金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826.64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万元。1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至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月累计支出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311.18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万元，支出进度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37.64%；1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至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月累计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625.19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万元，支出进度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75.63%；1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至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月累计支出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699.7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万元，支出进度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84.64%。</w:t>
      </w:r>
    </w:p>
    <w:p w14:paraId="543A53B6">
      <w:pPr>
        <w:spacing w:before="57" w:line="226" w:lineRule="auto"/>
        <w:ind w:left="632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（三）完成结果</w:t>
      </w:r>
    </w:p>
    <w:p w14:paraId="4865EE75">
      <w:pPr>
        <w:spacing w:before="194" w:line="335" w:lineRule="auto"/>
        <w:ind w:left="3" w:right="2" w:firstLine="65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1.预算完成：2023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年财政下达预算资金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826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.64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万元，年度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实际支付财政预算资金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802.66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万元，预算执行进度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97.1%，较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好的完成了年度支出预算执行，保证了部门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的正常运行和日常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工作的正常开展，达到预期绩效目标。</w:t>
      </w:r>
    </w:p>
    <w:p w14:paraId="78DAE50A">
      <w:pPr>
        <w:spacing w:before="211" w:line="332" w:lineRule="auto"/>
        <w:ind w:right="2" w:firstLine="65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2.资金结余率（低效无效率）部门预算项目共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个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。部门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预算项目资金结余率大于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0.1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的项目为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个，预算项目资金结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余率小于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0.1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的项目为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个。明细如下：</w:t>
      </w:r>
    </w:p>
    <w:p w14:paraId="5EA2C737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9" w:type="default"/>
          <w:pgSz w:w="11905" w:h="16839"/>
          <w:pgMar w:top="1431" w:right="1586" w:bottom="2060" w:left="1598" w:header="0" w:footer="1782" w:gutter="0"/>
          <w:cols w:space="720" w:num="1"/>
        </w:sectPr>
      </w:pPr>
    </w:p>
    <w:p w14:paraId="673F8111">
      <w:pPr>
        <w:spacing w:line="250" w:lineRule="auto"/>
        <w:rPr>
          <w:rFonts w:ascii="Noto Sans CJK SC Regular"/>
          <w:sz w:val="21"/>
        </w:rPr>
      </w:pPr>
    </w:p>
    <w:p w14:paraId="3D0382F9">
      <w:pPr>
        <w:spacing w:line="251" w:lineRule="auto"/>
        <w:rPr>
          <w:rFonts w:ascii="Noto Sans CJK SC Regular"/>
          <w:sz w:val="21"/>
        </w:rPr>
      </w:pPr>
    </w:p>
    <w:p w14:paraId="47B3AAE9">
      <w:pPr>
        <w:spacing w:before="79" w:line="213" w:lineRule="auto"/>
        <w:ind w:left="351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b/>
          <w:bCs/>
          <w:spacing w:val="-3"/>
          <w:sz w:val="24"/>
          <w:szCs w:val="24"/>
        </w:rPr>
        <w:t>特定目标类项目资金结余情况表</w:t>
      </w:r>
    </w:p>
    <w:p w14:paraId="1E0CFFDD">
      <w:pPr>
        <w:spacing w:before="349" w:line="220" w:lineRule="auto"/>
        <w:ind w:left="866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4"/>
          <w:sz w:val="18"/>
          <w:szCs w:val="18"/>
        </w:rPr>
        <w:t>单位：万元</w:t>
      </w:r>
    </w:p>
    <w:p w14:paraId="3E94820C">
      <w:pPr>
        <w:spacing w:line="54" w:lineRule="exact"/>
      </w:pPr>
    </w:p>
    <w:tbl>
      <w:tblPr>
        <w:tblStyle w:val="5"/>
        <w:tblW w:w="102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1463"/>
        <w:gridCol w:w="1552"/>
        <w:gridCol w:w="1449"/>
        <w:gridCol w:w="1508"/>
        <w:gridCol w:w="2266"/>
      </w:tblGrid>
      <w:tr w14:paraId="68533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26" w:type="dxa"/>
            <w:vAlign w:val="top"/>
          </w:tcPr>
          <w:p w14:paraId="66CED1BF">
            <w:pPr>
              <w:pStyle w:val="6"/>
              <w:spacing w:before="405" w:line="219" w:lineRule="auto"/>
              <w:ind w:left="477"/>
            </w:pPr>
            <w:r>
              <w:rPr>
                <w:b/>
                <w:bCs/>
                <w:spacing w:val="-4"/>
              </w:rPr>
              <w:t>部门预算项目</w:t>
            </w:r>
          </w:p>
        </w:tc>
        <w:tc>
          <w:tcPr>
            <w:tcW w:w="1463" w:type="dxa"/>
            <w:vAlign w:val="top"/>
          </w:tcPr>
          <w:p w14:paraId="7D757395">
            <w:pPr>
              <w:pStyle w:val="6"/>
              <w:spacing w:before="405" w:line="219" w:lineRule="auto"/>
              <w:ind w:left="375"/>
            </w:pPr>
            <w:r>
              <w:rPr>
                <w:b/>
                <w:bCs/>
                <w:spacing w:val="-4"/>
              </w:rPr>
              <w:t>预算金额</w:t>
            </w:r>
          </w:p>
        </w:tc>
        <w:tc>
          <w:tcPr>
            <w:tcW w:w="1552" w:type="dxa"/>
            <w:vAlign w:val="top"/>
          </w:tcPr>
          <w:p w14:paraId="3D3762B2">
            <w:pPr>
              <w:pStyle w:val="6"/>
              <w:spacing w:before="405" w:line="219" w:lineRule="auto"/>
              <w:ind w:left="419"/>
            </w:pPr>
            <w:r>
              <w:rPr>
                <w:b/>
                <w:bCs/>
                <w:spacing w:val="-4"/>
              </w:rPr>
              <w:t>预算执行</w:t>
            </w:r>
          </w:p>
        </w:tc>
        <w:tc>
          <w:tcPr>
            <w:tcW w:w="1449" w:type="dxa"/>
            <w:vAlign w:val="top"/>
          </w:tcPr>
          <w:p w14:paraId="7D961E98">
            <w:pPr>
              <w:pStyle w:val="6"/>
              <w:spacing w:before="405" w:line="219" w:lineRule="auto"/>
              <w:ind w:left="278"/>
            </w:pPr>
            <w:r>
              <w:rPr>
                <w:b/>
                <w:bCs/>
                <w:spacing w:val="-4"/>
              </w:rPr>
              <w:t>预算完成率</w:t>
            </w:r>
          </w:p>
        </w:tc>
        <w:tc>
          <w:tcPr>
            <w:tcW w:w="1508" w:type="dxa"/>
            <w:vAlign w:val="top"/>
          </w:tcPr>
          <w:p w14:paraId="7D6149B7">
            <w:pPr>
              <w:pStyle w:val="6"/>
              <w:spacing w:before="405" w:line="219" w:lineRule="auto"/>
              <w:ind w:left="314"/>
            </w:pPr>
            <w:r>
              <w:rPr>
                <w:b/>
                <w:bCs/>
                <w:spacing w:val="-5"/>
              </w:rPr>
              <w:t>资金结余率</w:t>
            </w:r>
          </w:p>
        </w:tc>
        <w:tc>
          <w:tcPr>
            <w:tcW w:w="2266" w:type="dxa"/>
            <w:vAlign w:val="top"/>
          </w:tcPr>
          <w:p w14:paraId="14B1457F">
            <w:pPr>
              <w:pStyle w:val="6"/>
              <w:spacing w:before="405" w:line="220" w:lineRule="auto"/>
              <w:ind w:left="303"/>
            </w:pPr>
            <w:r>
              <w:rPr>
                <w:b/>
                <w:bCs/>
                <w:spacing w:val="-3"/>
              </w:rPr>
              <w:t>是否小于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3"/>
              </w:rPr>
              <w:t>0.1（10%）</w:t>
            </w:r>
          </w:p>
        </w:tc>
      </w:tr>
      <w:tr w14:paraId="7D7A1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26" w:type="dxa"/>
            <w:vAlign w:val="top"/>
          </w:tcPr>
          <w:p w14:paraId="57AF2664">
            <w:pPr>
              <w:pStyle w:val="6"/>
              <w:spacing w:before="400" w:line="219" w:lineRule="auto"/>
              <w:ind w:left="477"/>
            </w:pPr>
            <w:r>
              <w:rPr>
                <w:spacing w:val="-2"/>
              </w:rPr>
              <w:t>信访安保服务</w:t>
            </w:r>
          </w:p>
        </w:tc>
        <w:tc>
          <w:tcPr>
            <w:tcW w:w="1463" w:type="dxa"/>
            <w:vAlign w:val="top"/>
          </w:tcPr>
          <w:p w14:paraId="37B4F63A">
            <w:pPr>
              <w:pStyle w:val="6"/>
              <w:spacing w:before="427" w:line="184" w:lineRule="auto"/>
              <w:ind w:left="478"/>
            </w:pPr>
            <w:r>
              <w:rPr>
                <w:spacing w:val="-4"/>
              </w:rPr>
              <w:t>115.20</w:t>
            </w:r>
          </w:p>
        </w:tc>
        <w:tc>
          <w:tcPr>
            <w:tcW w:w="1552" w:type="dxa"/>
            <w:vAlign w:val="top"/>
          </w:tcPr>
          <w:p w14:paraId="7B85F5AB">
            <w:pPr>
              <w:pStyle w:val="6"/>
              <w:spacing w:before="427" w:line="184" w:lineRule="auto"/>
              <w:ind w:left="522"/>
            </w:pPr>
            <w:r>
              <w:rPr>
                <w:spacing w:val="-4"/>
              </w:rPr>
              <w:t>115.06</w:t>
            </w:r>
          </w:p>
        </w:tc>
        <w:tc>
          <w:tcPr>
            <w:tcW w:w="1449" w:type="dxa"/>
            <w:vAlign w:val="top"/>
          </w:tcPr>
          <w:p w14:paraId="51761431">
            <w:pPr>
              <w:pStyle w:val="6"/>
              <w:spacing w:before="399" w:line="239" w:lineRule="auto"/>
              <w:ind w:left="460"/>
            </w:pPr>
            <w:r>
              <w:rPr>
                <w:spacing w:val="-2"/>
              </w:rPr>
              <w:t>99.88%</w:t>
            </w:r>
          </w:p>
        </w:tc>
        <w:tc>
          <w:tcPr>
            <w:tcW w:w="1508" w:type="dxa"/>
            <w:vAlign w:val="top"/>
          </w:tcPr>
          <w:p w14:paraId="2D1D25AE">
            <w:pPr>
              <w:pStyle w:val="6"/>
              <w:spacing w:before="399" w:line="239" w:lineRule="auto"/>
              <w:ind w:left="536"/>
            </w:pPr>
            <w:r>
              <w:rPr>
                <w:spacing w:val="-2"/>
              </w:rPr>
              <w:t>0.12%</w:t>
            </w:r>
          </w:p>
        </w:tc>
        <w:tc>
          <w:tcPr>
            <w:tcW w:w="2266" w:type="dxa"/>
            <w:vAlign w:val="top"/>
          </w:tcPr>
          <w:p w14:paraId="69E0E024">
            <w:pPr>
              <w:pStyle w:val="6"/>
              <w:spacing w:before="400" w:line="223" w:lineRule="auto"/>
              <w:ind w:left="1050"/>
            </w:pPr>
            <w:r>
              <w:t>是</w:t>
            </w:r>
          </w:p>
        </w:tc>
      </w:tr>
      <w:tr w14:paraId="3D199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026" w:type="dxa"/>
            <w:vAlign w:val="top"/>
          </w:tcPr>
          <w:p w14:paraId="7C81BB24">
            <w:pPr>
              <w:pStyle w:val="6"/>
              <w:spacing w:before="403" w:line="219" w:lineRule="auto"/>
              <w:ind w:left="477"/>
            </w:pPr>
            <w:r>
              <w:rPr>
                <w:spacing w:val="-2"/>
              </w:rPr>
              <w:t>信访工作经费</w:t>
            </w:r>
          </w:p>
        </w:tc>
        <w:tc>
          <w:tcPr>
            <w:tcW w:w="1463" w:type="dxa"/>
            <w:vAlign w:val="top"/>
          </w:tcPr>
          <w:p w14:paraId="7A019635">
            <w:pPr>
              <w:pStyle w:val="6"/>
              <w:spacing w:before="431" w:line="183" w:lineRule="auto"/>
              <w:ind w:left="514"/>
            </w:pPr>
            <w:r>
              <w:rPr>
                <w:spacing w:val="-2"/>
              </w:rPr>
              <w:t>39.95</w:t>
            </w:r>
          </w:p>
        </w:tc>
        <w:tc>
          <w:tcPr>
            <w:tcW w:w="1552" w:type="dxa"/>
            <w:vAlign w:val="top"/>
          </w:tcPr>
          <w:p w14:paraId="33E18DAD">
            <w:pPr>
              <w:pStyle w:val="6"/>
              <w:spacing w:before="431" w:line="183" w:lineRule="auto"/>
              <w:ind w:left="558"/>
            </w:pPr>
            <w:r>
              <w:rPr>
                <w:spacing w:val="-2"/>
              </w:rPr>
              <w:t>39.95</w:t>
            </w:r>
          </w:p>
        </w:tc>
        <w:tc>
          <w:tcPr>
            <w:tcW w:w="1449" w:type="dxa"/>
            <w:vAlign w:val="top"/>
          </w:tcPr>
          <w:p w14:paraId="7CBF9C95">
            <w:pPr>
              <w:pStyle w:val="6"/>
              <w:spacing w:before="402"/>
              <w:ind w:left="564"/>
            </w:pPr>
            <w:r>
              <w:rPr>
                <w:spacing w:val="-5"/>
              </w:rPr>
              <w:t>100%</w:t>
            </w:r>
          </w:p>
        </w:tc>
        <w:tc>
          <w:tcPr>
            <w:tcW w:w="1508" w:type="dxa"/>
            <w:vAlign w:val="top"/>
          </w:tcPr>
          <w:p w14:paraId="5BCFF78A">
            <w:pPr>
              <w:pStyle w:val="6"/>
              <w:spacing w:before="402"/>
              <w:ind w:left="670"/>
            </w:pPr>
            <w:r>
              <w:rPr>
                <w:spacing w:val="-4"/>
              </w:rPr>
              <w:t>0%</w:t>
            </w:r>
          </w:p>
        </w:tc>
        <w:tc>
          <w:tcPr>
            <w:tcW w:w="2266" w:type="dxa"/>
            <w:vAlign w:val="top"/>
          </w:tcPr>
          <w:p w14:paraId="6B5A3D75">
            <w:pPr>
              <w:pStyle w:val="6"/>
              <w:spacing w:before="402" w:line="223" w:lineRule="auto"/>
              <w:ind w:left="1050"/>
            </w:pPr>
            <w:r>
              <w:t>是</w:t>
            </w:r>
          </w:p>
        </w:tc>
      </w:tr>
      <w:tr w14:paraId="47804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26" w:type="dxa"/>
            <w:vAlign w:val="top"/>
          </w:tcPr>
          <w:p w14:paraId="73421037">
            <w:pPr>
              <w:pStyle w:val="6"/>
              <w:spacing w:before="402" w:line="219" w:lineRule="auto"/>
              <w:ind w:left="298"/>
            </w:pPr>
            <w:r>
              <w:rPr>
                <w:spacing w:val="-1"/>
              </w:rPr>
              <w:t>驻京信访工作经费</w:t>
            </w:r>
          </w:p>
        </w:tc>
        <w:tc>
          <w:tcPr>
            <w:tcW w:w="1463" w:type="dxa"/>
            <w:vAlign w:val="top"/>
          </w:tcPr>
          <w:p w14:paraId="6466F3BE">
            <w:pPr>
              <w:pStyle w:val="6"/>
              <w:spacing w:before="429" w:line="184" w:lineRule="auto"/>
              <w:ind w:left="514"/>
            </w:pPr>
            <w:r>
              <w:rPr>
                <w:spacing w:val="-2"/>
              </w:rPr>
              <w:t>31.70</w:t>
            </w:r>
          </w:p>
        </w:tc>
        <w:tc>
          <w:tcPr>
            <w:tcW w:w="1552" w:type="dxa"/>
            <w:vAlign w:val="top"/>
          </w:tcPr>
          <w:p w14:paraId="2C2B79C6">
            <w:pPr>
              <w:pStyle w:val="6"/>
              <w:spacing w:before="429" w:line="184" w:lineRule="auto"/>
              <w:ind w:left="558"/>
            </w:pPr>
            <w:r>
              <w:rPr>
                <w:spacing w:val="-2"/>
              </w:rPr>
              <w:t>31.54</w:t>
            </w:r>
          </w:p>
        </w:tc>
        <w:tc>
          <w:tcPr>
            <w:tcW w:w="1449" w:type="dxa"/>
            <w:vAlign w:val="top"/>
          </w:tcPr>
          <w:p w14:paraId="79547618">
            <w:pPr>
              <w:pStyle w:val="6"/>
              <w:spacing w:before="401" w:line="239" w:lineRule="auto"/>
              <w:ind w:left="460"/>
            </w:pPr>
            <w:r>
              <w:rPr>
                <w:spacing w:val="-2"/>
              </w:rPr>
              <w:t>99.46%</w:t>
            </w:r>
          </w:p>
        </w:tc>
        <w:tc>
          <w:tcPr>
            <w:tcW w:w="1508" w:type="dxa"/>
            <w:vAlign w:val="top"/>
          </w:tcPr>
          <w:p w14:paraId="6DE096AE">
            <w:pPr>
              <w:pStyle w:val="6"/>
              <w:spacing w:before="401" w:line="239" w:lineRule="auto"/>
              <w:ind w:left="536"/>
            </w:pPr>
            <w:r>
              <w:rPr>
                <w:spacing w:val="-2"/>
              </w:rPr>
              <w:t>0.56%</w:t>
            </w:r>
          </w:p>
        </w:tc>
        <w:tc>
          <w:tcPr>
            <w:tcW w:w="2266" w:type="dxa"/>
            <w:vAlign w:val="top"/>
          </w:tcPr>
          <w:p w14:paraId="7A439BD7">
            <w:pPr>
              <w:pStyle w:val="6"/>
              <w:spacing w:before="401" w:line="223" w:lineRule="auto"/>
              <w:ind w:left="1050"/>
            </w:pPr>
            <w:r>
              <w:t>是</w:t>
            </w:r>
          </w:p>
        </w:tc>
      </w:tr>
      <w:tr w14:paraId="764B5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026" w:type="dxa"/>
            <w:vAlign w:val="top"/>
          </w:tcPr>
          <w:p w14:paraId="548747F6">
            <w:pPr>
              <w:pStyle w:val="6"/>
              <w:spacing w:before="402" w:line="219" w:lineRule="auto"/>
              <w:ind w:left="122"/>
            </w:pPr>
            <w:r>
              <w:rPr>
                <w:spacing w:val="-2"/>
              </w:rPr>
              <w:t>市信访局信访接待大厅</w:t>
            </w:r>
          </w:p>
          <w:p w14:paraId="5084D893">
            <w:pPr>
              <w:pStyle w:val="6"/>
              <w:spacing w:before="362" w:line="219" w:lineRule="auto"/>
              <w:ind w:left="843"/>
            </w:pPr>
            <w:r>
              <w:rPr>
                <w:spacing w:val="-7"/>
              </w:rPr>
              <w:t>改造</w:t>
            </w:r>
          </w:p>
        </w:tc>
        <w:tc>
          <w:tcPr>
            <w:tcW w:w="1463" w:type="dxa"/>
            <w:vAlign w:val="top"/>
          </w:tcPr>
          <w:p w14:paraId="6F74A75A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70349ACB">
            <w:pPr>
              <w:pStyle w:val="6"/>
              <w:spacing w:before="58" w:line="183" w:lineRule="auto"/>
              <w:ind w:left="511"/>
            </w:pPr>
            <w:r>
              <w:rPr>
                <w:spacing w:val="-2"/>
              </w:rPr>
              <w:t>95.92</w:t>
            </w:r>
          </w:p>
        </w:tc>
        <w:tc>
          <w:tcPr>
            <w:tcW w:w="1552" w:type="dxa"/>
            <w:vAlign w:val="top"/>
          </w:tcPr>
          <w:p w14:paraId="06BA89B9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6B213D5F">
            <w:pPr>
              <w:pStyle w:val="6"/>
              <w:spacing w:before="58" w:line="183" w:lineRule="auto"/>
              <w:ind w:left="555"/>
            </w:pPr>
            <w:r>
              <w:rPr>
                <w:spacing w:val="-2"/>
              </w:rPr>
              <w:t>95.92</w:t>
            </w:r>
          </w:p>
        </w:tc>
        <w:tc>
          <w:tcPr>
            <w:tcW w:w="1449" w:type="dxa"/>
            <w:vAlign w:val="top"/>
          </w:tcPr>
          <w:p w14:paraId="5A2769C5">
            <w:pPr>
              <w:spacing w:line="374" w:lineRule="auto"/>
              <w:rPr>
                <w:rFonts w:ascii="Noto Sans CJK SC Regular"/>
                <w:sz w:val="21"/>
              </w:rPr>
            </w:pPr>
          </w:p>
          <w:p w14:paraId="1CBA0817">
            <w:pPr>
              <w:pStyle w:val="6"/>
              <w:spacing w:before="60"/>
              <w:ind w:left="564"/>
            </w:pPr>
            <w:r>
              <w:rPr>
                <w:spacing w:val="-5"/>
              </w:rPr>
              <w:t>100%</w:t>
            </w:r>
          </w:p>
        </w:tc>
        <w:tc>
          <w:tcPr>
            <w:tcW w:w="1508" w:type="dxa"/>
            <w:vAlign w:val="top"/>
          </w:tcPr>
          <w:p w14:paraId="7DE22A3C">
            <w:pPr>
              <w:spacing w:line="374" w:lineRule="auto"/>
              <w:rPr>
                <w:rFonts w:ascii="Noto Sans CJK SC Regular"/>
                <w:sz w:val="21"/>
              </w:rPr>
            </w:pPr>
          </w:p>
          <w:p w14:paraId="4B58575C">
            <w:pPr>
              <w:pStyle w:val="6"/>
              <w:spacing w:before="60"/>
              <w:ind w:left="670"/>
            </w:pPr>
            <w:r>
              <w:rPr>
                <w:spacing w:val="-4"/>
              </w:rPr>
              <w:t>0%</w:t>
            </w:r>
          </w:p>
        </w:tc>
        <w:tc>
          <w:tcPr>
            <w:tcW w:w="2266" w:type="dxa"/>
            <w:vAlign w:val="top"/>
          </w:tcPr>
          <w:p w14:paraId="039B3A15">
            <w:pPr>
              <w:spacing w:line="375" w:lineRule="auto"/>
              <w:rPr>
                <w:rFonts w:ascii="Noto Sans CJK SC Regular"/>
                <w:sz w:val="21"/>
              </w:rPr>
            </w:pPr>
          </w:p>
          <w:p w14:paraId="413D252C">
            <w:pPr>
              <w:pStyle w:val="6"/>
              <w:spacing w:before="58" w:line="223" w:lineRule="auto"/>
              <w:ind w:left="1050"/>
            </w:pPr>
            <w:r>
              <w:t>是</w:t>
            </w:r>
          </w:p>
        </w:tc>
      </w:tr>
      <w:tr w14:paraId="3D7F4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26" w:type="dxa"/>
            <w:vAlign w:val="top"/>
          </w:tcPr>
          <w:p w14:paraId="0A786A30">
            <w:pPr>
              <w:pStyle w:val="6"/>
              <w:spacing w:before="405" w:line="219" w:lineRule="auto"/>
              <w:ind w:left="477"/>
            </w:pPr>
            <w:r>
              <w:rPr>
                <w:spacing w:val="-2"/>
              </w:rPr>
              <w:t>信访专项资金</w:t>
            </w:r>
          </w:p>
        </w:tc>
        <w:tc>
          <w:tcPr>
            <w:tcW w:w="1463" w:type="dxa"/>
            <w:vAlign w:val="top"/>
          </w:tcPr>
          <w:p w14:paraId="5284D27D">
            <w:pPr>
              <w:pStyle w:val="6"/>
              <w:spacing w:before="432" w:line="184" w:lineRule="auto"/>
              <w:ind w:left="523"/>
            </w:pPr>
            <w:r>
              <w:rPr>
                <w:spacing w:val="-4"/>
              </w:rPr>
              <w:t>13.50</w:t>
            </w:r>
          </w:p>
        </w:tc>
        <w:tc>
          <w:tcPr>
            <w:tcW w:w="1552" w:type="dxa"/>
            <w:vAlign w:val="top"/>
          </w:tcPr>
          <w:p w14:paraId="09CB2EA4">
            <w:pPr>
              <w:pStyle w:val="6"/>
              <w:spacing w:before="432" w:line="184" w:lineRule="auto"/>
              <w:ind w:left="568"/>
            </w:pPr>
            <w:r>
              <w:rPr>
                <w:spacing w:val="-4"/>
              </w:rPr>
              <w:t>12.01</w:t>
            </w:r>
          </w:p>
        </w:tc>
        <w:tc>
          <w:tcPr>
            <w:tcW w:w="1449" w:type="dxa"/>
            <w:vAlign w:val="top"/>
          </w:tcPr>
          <w:p w14:paraId="75F02A61">
            <w:pPr>
              <w:pStyle w:val="6"/>
              <w:spacing w:before="404" w:line="239" w:lineRule="auto"/>
              <w:ind w:left="460"/>
            </w:pPr>
            <w:r>
              <w:rPr>
                <w:spacing w:val="-2"/>
              </w:rPr>
              <w:t>88.96%</w:t>
            </w:r>
          </w:p>
        </w:tc>
        <w:tc>
          <w:tcPr>
            <w:tcW w:w="1508" w:type="dxa"/>
            <w:vAlign w:val="top"/>
          </w:tcPr>
          <w:p w14:paraId="0938C1C7">
            <w:pPr>
              <w:pStyle w:val="6"/>
              <w:spacing w:before="404" w:line="239" w:lineRule="auto"/>
              <w:ind w:left="502"/>
            </w:pPr>
            <w:r>
              <w:rPr>
                <w:spacing w:val="-4"/>
              </w:rPr>
              <w:t>11.04%</w:t>
            </w:r>
          </w:p>
        </w:tc>
        <w:tc>
          <w:tcPr>
            <w:tcW w:w="2266" w:type="dxa"/>
            <w:vAlign w:val="top"/>
          </w:tcPr>
          <w:p w14:paraId="0E22340E">
            <w:pPr>
              <w:pStyle w:val="6"/>
              <w:spacing w:before="404" w:line="220" w:lineRule="auto"/>
              <w:ind w:left="1053"/>
            </w:pPr>
            <w:r>
              <w:t>否</w:t>
            </w:r>
          </w:p>
        </w:tc>
      </w:tr>
      <w:tr w14:paraId="62567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2026" w:type="dxa"/>
            <w:vAlign w:val="top"/>
          </w:tcPr>
          <w:p w14:paraId="66D3B936">
            <w:pPr>
              <w:pStyle w:val="6"/>
              <w:spacing w:before="405" w:line="219" w:lineRule="auto"/>
              <w:ind w:left="117"/>
            </w:pPr>
            <w:r>
              <w:rPr>
                <w:spacing w:val="-1"/>
              </w:rPr>
              <w:t>信访接待大厅设施设备</w:t>
            </w:r>
          </w:p>
          <w:p w14:paraId="66606A27">
            <w:pPr>
              <w:pStyle w:val="6"/>
              <w:spacing w:before="361" w:line="219" w:lineRule="auto"/>
              <w:ind w:left="836"/>
            </w:pPr>
            <w:r>
              <w:rPr>
                <w:spacing w:val="-4"/>
              </w:rPr>
              <w:t>采购</w:t>
            </w:r>
          </w:p>
        </w:tc>
        <w:tc>
          <w:tcPr>
            <w:tcW w:w="1463" w:type="dxa"/>
            <w:vAlign w:val="top"/>
          </w:tcPr>
          <w:p w14:paraId="0F4E81A0">
            <w:pPr>
              <w:spacing w:line="393" w:lineRule="auto"/>
              <w:rPr>
                <w:rFonts w:ascii="Noto Sans CJK SC Regular"/>
                <w:sz w:val="21"/>
              </w:rPr>
            </w:pPr>
          </w:p>
          <w:p w14:paraId="0696B978">
            <w:pPr>
              <w:pStyle w:val="6"/>
              <w:spacing w:before="59" w:line="183" w:lineRule="auto"/>
              <w:ind w:left="509"/>
            </w:pPr>
            <w:r>
              <w:rPr>
                <w:spacing w:val="-2"/>
              </w:rPr>
              <w:t>44.55</w:t>
            </w:r>
          </w:p>
        </w:tc>
        <w:tc>
          <w:tcPr>
            <w:tcW w:w="1552" w:type="dxa"/>
            <w:vAlign w:val="top"/>
          </w:tcPr>
          <w:p w14:paraId="027461CD">
            <w:pPr>
              <w:spacing w:line="393" w:lineRule="auto"/>
              <w:rPr>
                <w:rFonts w:ascii="Noto Sans CJK SC Regular"/>
                <w:sz w:val="21"/>
              </w:rPr>
            </w:pPr>
          </w:p>
          <w:p w14:paraId="131D4A35">
            <w:pPr>
              <w:pStyle w:val="6"/>
              <w:spacing w:before="59" w:line="183" w:lineRule="auto"/>
              <w:ind w:left="554"/>
            </w:pPr>
            <w:r>
              <w:rPr>
                <w:spacing w:val="-2"/>
              </w:rPr>
              <w:t>44.55</w:t>
            </w:r>
          </w:p>
        </w:tc>
        <w:tc>
          <w:tcPr>
            <w:tcW w:w="1449" w:type="dxa"/>
            <w:vAlign w:val="top"/>
          </w:tcPr>
          <w:p w14:paraId="6778E9D2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5431010F">
            <w:pPr>
              <w:pStyle w:val="6"/>
              <w:spacing w:before="59"/>
              <w:ind w:left="564"/>
            </w:pPr>
            <w:r>
              <w:rPr>
                <w:spacing w:val="-5"/>
              </w:rPr>
              <w:t>100%</w:t>
            </w:r>
          </w:p>
        </w:tc>
        <w:tc>
          <w:tcPr>
            <w:tcW w:w="1508" w:type="dxa"/>
            <w:vAlign w:val="top"/>
          </w:tcPr>
          <w:p w14:paraId="5C47F47E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29310284">
            <w:pPr>
              <w:pStyle w:val="6"/>
              <w:spacing w:before="59"/>
              <w:ind w:left="670"/>
            </w:pPr>
            <w:r>
              <w:rPr>
                <w:spacing w:val="-4"/>
              </w:rPr>
              <w:t>0%</w:t>
            </w:r>
          </w:p>
        </w:tc>
        <w:tc>
          <w:tcPr>
            <w:tcW w:w="2266" w:type="dxa"/>
            <w:vAlign w:val="top"/>
          </w:tcPr>
          <w:p w14:paraId="0A34209A">
            <w:pPr>
              <w:spacing w:line="376" w:lineRule="auto"/>
              <w:rPr>
                <w:rFonts w:ascii="Noto Sans CJK SC Regular"/>
                <w:sz w:val="21"/>
              </w:rPr>
            </w:pPr>
          </w:p>
          <w:p w14:paraId="2D5E62ED">
            <w:pPr>
              <w:pStyle w:val="6"/>
              <w:spacing w:before="59" w:line="223" w:lineRule="auto"/>
              <w:ind w:left="1050"/>
            </w:pPr>
            <w:r>
              <w:t>是</w:t>
            </w:r>
          </w:p>
        </w:tc>
      </w:tr>
    </w:tbl>
    <w:p w14:paraId="1974513F">
      <w:pPr>
        <w:spacing w:before="282" w:line="222" w:lineRule="auto"/>
        <w:ind w:left="150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3.违规记录</w:t>
      </w:r>
    </w:p>
    <w:p w14:paraId="703405FD">
      <w:pPr>
        <w:spacing w:before="359" w:line="328" w:lineRule="auto"/>
        <w:ind w:left="848" w:right="710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根据上一年的审计监督、财政检查报告结果，我局无违规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记录。</w:t>
      </w:r>
    </w:p>
    <w:p w14:paraId="61A8942A">
      <w:pPr>
        <w:spacing w:before="206" w:line="223" w:lineRule="auto"/>
        <w:ind w:left="1473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（四）绩效结果应用</w:t>
      </w:r>
    </w:p>
    <w:p w14:paraId="120F6D70">
      <w:pPr>
        <w:spacing w:before="201" w:line="221" w:lineRule="auto"/>
        <w:ind w:left="150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1.内部应用</w:t>
      </w:r>
    </w:p>
    <w:p w14:paraId="2B9635A6">
      <w:pPr>
        <w:spacing w:before="205" w:line="219" w:lineRule="auto"/>
        <w:ind w:left="149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我局绩效自评纳入考核体系，部门预算项目与绩效挂钩。</w:t>
      </w:r>
    </w:p>
    <w:p w14:paraId="6FDA3366">
      <w:pPr>
        <w:spacing w:line="346" w:lineRule="auto"/>
        <w:rPr>
          <w:rFonts w:ascii="Noto Sans CJK SC Regular"/>
          <w:sz w:val="21"/>
        </w:rPr>
      </w:pPr>
    </w:p>
    <w:p w14:paraId="16DB552E">
      <w:pPr>
        <w:spacing w:before="91" w:line="183" w:lineRule="auto"/>
        <w:ind w:left="84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27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3D335018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30" w:type="default"/>
          <w:pgSz w:w="11905" w:h="16839"/>
          <w:pgMar w:top="1431" w:right="878" w:bottom="400" w:left="758" w:header="0" w:footer="0" w:gutter="0"/>
          <w:cols w:space="720" w:num="1"/>
        </w:sectPr>
      </w:pPr>
    </w:p>
    <w:p w14:paraId="7B9AEA64">
      <w:pPr>
        <w:spacing w:line="448" w:lineRule="auto"/>
        <w:rPr>
          <w:rFonts w:ascii="Noto Sans CJK SC Regular"/>
          <w:sz w:val="21"/>
        </w:rPr>
      </w:pPr>
    </w:p>
    <w:p w14:paraId="3652CAC4">
      <w:pPr>
        <w:spacing w:before="101" w:line="221" w:lineRule="auto"/>
        <w:ind w:left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自评公开</w:t>
      </w:r>
    </w:p>
    <w:p w14:paraId="4EA63969">
      <w:pPr>
        <w:spacing w:before="204" w:line="332" w:lineRule="auto"/>
        <w:ind w:left="2" w:right="134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我局严格按照预决算编制要求编制绩效目标，填列绩效目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标完成情况，开展绩效自评工作，并按要求将相关绩效信息随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部门预算决一并在政府网站和单位门户网站公开。</w:t>
      </w:r>
    </w:p>
    <w:p w14:paraId="6E34D0E5">
      <w:pPr>
        <w:spacing w:before="55" w:line="219" w:lineRule="auto"/>
        <w:ind w:left="509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3.整改反馈</w:t>
      </w:r>
    </w:p>
    <w:p w14:paraId="5394D7FF">
      <w:pPr>
        <w:spacing w:before="365" w:line="326" w:lineRule="auto"/>
        <w:ind w:right="134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及时监控全年预算执行进度，针对未达序时进度的项目反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馈原因及整改措施。</w:t>
      </w:r>
    </w:p>
    <w:p w14:paraId="3DD516CC">
      <w:pPr>
        <w:spacing w:before="55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4.应用反馈情况</w:t>
      </w:r>
    </w:p>
    <w:p w14:paraId="05E4128E">
      <w:pPr>
        <w:spacing w:before="210" w:line="326" w:lineRule="auto"/>
        <w:ind w:left="8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积极组织开展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年度部门整体支出绩效评价工作，按规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定向财政部门反馈绩效自评报告。</w:t>
      </w:r>
    </w:p>
    <w:p w14:paraId="1E63E728">
      <w:pPr>
        <w:spacing w:before="57" w:line="220" w:lineRule="auto"/>
        <w:ind w:left="637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（五）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自评准确</w:t>
      </w:r>
    </w:p>
    <w:p w14:paraId="5A44DC66">
      <w:pPr>
        <w:spacing w:before="206" w:line="328" w:lineRule="auto"/>
        <w:ind w:left="67" w:right="55" w:firstLine="7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年我局部门整体支出自评得分 81.13 分，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自评质量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良好。</w:t>
      </w:r>
    </w:p>
    <w:p w14:paraId="6D87DA0A">
      <w:pPr>
        <w:spacing w:before="49" w:line="227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四、评价结论及建议</w:t>
      </w:r>
    </w:p>
    <w:p w14:paraId="413C5398">
      <w:pPr>
        <w:spacing w:before="197" w:line="222" w:lineRule="auto"/>
        <w:ind w:left="637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（一）评价结论</w:t>
      </w:r>
    </w:p>
    <w:p w14:paraId="15833E07">
      <w:pPr>
        <w:spacing w:before="200" w:line="335" w:lineRule="auto"/>
        <w:ind w:left="5" w:right="40" w:firstLine="65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年度我局充分履行职责职能严格按财经法规及制度使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用、管理资金成效明显,根据市级部门整体支出绩效评价指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标体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系，绩效评价总分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90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分，我局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年部门整体支出绩效自评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得分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81.13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分（详见附件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评价结果等级为“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良”。</w:t>
      </w:r>
    </w:p>
    <w:p w14:paraId="1CFC1DD0">
      <w:pPr>
        <w:spacing w:before="56" w:line="221" w:lineRule="auto"/>
        <w:ind w:left="637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（二）存在问题</w:t>
      </w:r>
    </w:p>
    <w:p w14:paraId="7B8E00CB">
      <w:pPr>
        <w:spacing w:before="205" w:line="218" w:lineRule="auto"/>
        <w:ind w:left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一是公用经费及项目支出相关科目预算数和决算数偏差。</w:t>
      </w:r>
    </w:p>
    <w:p w14:paraId="4011BA42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31" w:type="default"/>
          <w:pgSz w:w="11905" w:h="16839"/>
          <w:pgMar w:top="1431" w:right="1545" w:bottom="2060" w:left="1593" w:header="0" w:footer="1782" w:gutter="0"/>
          <w:cols w:space="720" w:num="1"/>
        </w:sectPr>
      </w:pPr>
    </w:p>
    <w:p w14:paraId="14557805">
      <w:pPr>
        <w:spacing w:line="448" w:lineRule="auto"/>
        <w:rPr>
          <w:rFonts w:ascii="Noto Sans CJK SC Regular"/>
          <w:sz w:val="21"/>
        </w:rPr>
      </w:pPr>
    </w:p>
    <w:p w14:paraId="4C494C61">
      <w:pPr>
        <w:spacing w:before="101" w:line="336" w:lineRule="auto"/>
        <w:ind w:right="175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二是预算编制精细化程度不够,部分项目绩效目标编制不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够科学合理、不够精细，导致执行进度与预定目标还存在一定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差距。</w:t>
      </w:r>
    </w:p>
    <w:p w14:paraId="10C268CD">
      <w:pPr>
        <w:spacing w:before="191" w:line="218" w:lineRule="auto"/>
        <w:ind w:right="23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三是未建立对内设机构和下属单位预算与绩效挂钩机制。</w:t>
      </w:r>
    </w:p>
    <w:p w14:paraId="0F57F8AB">
      <w:pPr>
        <w:spacing w:before="366" w:line="223" w:lineRule="auto"/>
        <w:ind w:left="63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（三）改进建议</w:t>
      </w:r>
    </w:p>
    <w:p w14:paraId="6A906E3C">
      <w:pPr>
        <w:spacing w:before="199" w:line="339" w:lineRule="auto"/>
        <w:ind w:left="1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一是强化学习培训，积极参加财政局组织的各类业务培训，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不断促进业务人员提升绩效管理能力和水平。二是切实做好预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算编制工作，坚持实事求是、完整准确的原则，确保预算编制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的科学性、精准性和规范性，进一步提升预算管理水平。三是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深入做好中期评估，定期分析和检查预算执行情况，及时发现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预算执行过程中存在的问题，并立即整改落实。四是建立单位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预算与绩效挂钩机制，提高预算管理水平，推动构建全方位、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全过程、全覆盖的预算绩效管理体系。</w:t>
      </w:r>
    </w:p>
    <w:p w14:paraId="2A5EDE79">
      <w:pPr>
        <w:spacing w:line="250" w:lineRule="auto"/>
        <w:rPr>
          <w:rFonts w:ascii="Noto Sans CJK SC Regular"/>
          <w:sz w:val="21"/>
        </w:rPr>
      </w:pPr>
    </w:p>
    <w:p w14:paraId="32024045">
      <w:pPr>
        <w:spacing w:line="250" w:lineRule="auto"/>
        <w:rPr>
          <w:rFonts w:ascii="Noto Sans CJK SC Regular"/>
          <w:sz w:val="21"/>
        </w:rPr>
      </w:pPr>
    </w:p>
    <w:p w14:paraId="11509710">
      <w:pPr>
        <w:spacing w:before="102" w:line="218" w:lineRule="auto"/>
        <w:ind w:left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附表：1.部门整体支出绩效自评表</w:t>
      </w:r>
    </w:p>
    <w:p w14:paraId="60900360">
      <w:pPr>
        <w:spacing w:before="365" w:line="219" w:lineRule="auto"/>
        <w:ind w:left="16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2.信访工作经费项目绩效目标自评表</w:t>
      </w:r>
    </w:p>
    <w:p w14:paraId="6F992627">
      <w:pPr>
        <w:spacing w:before="364" w:line="219" w:lineRule="auto"/>
        <w:ind w:left="1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3.驻京信访工作经费项目绩效目标自评表</w:t>
      </w:r>
    </w:p>
    <w:p w14:paraId="3D8C0441">
      <w:pPr>
        <w:spacing w:before="366" w:line="420" w:lineRule="auto"/>
        <w:ind w:left="1619" w:right="175" w:hanging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4.市信访局信访接待大厅改造项目绩效目标自评表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5.信访接待大厅设施设备采购项目绩效目标自评表</w:t>
      </w:r>
    </w:p>
    <w:p w14:paraId="48C565F2">
      <w:pPr>
        <w:spacing w:line="4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32" w:type="default"/>
          <w:pgSz w:w="11905" w:h="16839"/>
          <w:pgMar w:top="1431" w:right="1504" w:bottom="2060" w:left="1596" w:header="0" w:footer="1782" w:gutter="0"/>
          <w:cols w:space="720" w:num="1"/>
        </w:sectPr>
      </w:pPr>
    </w:p>
    <w:p w14:paraId="5654AEA8">
      <w:pPr>
        <w:spacing w:line="246" w:lineRule="auto"/>
        <w:rPr>
          <w:rFonts w:ascii="Noto Sans CJK SC Regular"/>
          <w:sz w:val="21"/>
        </w:rPr>
      </w:pPr>
    </w:p>
    <w:p w14:paraId="5A14EE63">
      <w:pPr>
        <w:spacing w:line="246" w:lineRule="auto"/>
        <w:rPr>
          <w:rFonts w:ascii="Noto Sans CJK SC Regular"/>
          <w:sz w:val="21"/>
        </w:rPr>
      </w:pPr>
    </w:p>
    <w:p w14:paraId="56F13846">
      <w:pPr>
        <w:spacing w:line="246" w:lineRule="auto"/>
        <w:rPr>
          <w:rFonts w:ascii="Noto Sans CJK SC Regular"/>
          <w:sz w:val="21"/>
        </w:rPr>
      </w:pPr>
    </w:p>
    <w:p w14:paraId="5E296861">
      <w:pPr>
        <w:spacing w:line="246" w:lineRule="auto"/>
        <w:rPr>
          <w:rFonts w:ascii="Noto Sans CJK SC Regular"/>
          <w:sz w:val="21"/>
        </w:rPr>
      </w:pPr>
    </w:p>
    <w:p w14:paraId="1910365C">
      <w:pPr>
        <w:spacing w:line="246" w:lineRule="auto"/>
        <w:rPr>
          <w:rFonts w:ascii="Noto Sans CJK SC Regular"/>
          <w:sz w:val="21"/>
        </w:rPr>
      </w:pPr>
    </w:p>
    <w:p w14:paraId="797AE899">
      <w:pPr>
        <w:spacing w:line="246" w:lineRule="auto"/>
        <w:rPr>
          <w:rFonts w:ascii="Noto Sans CJK SC Regular"/>
          <w:sz w:val="21"/>
        </w:rPr>
      </w:pPr>
    </w:p>
    <w:p w14:paraId="56F934B7">
      <w:pPr>
        <w:spacing w:line="246" w:lineRule="auto"/>
        <w:rPr>
          <w:rFonts w:ascii="Noto Sans CJK SC Regular"/>
          <w:sz w:val="21"/>
        </w:rPr>
      </w:pPr>
    </w:p>
    <w:p w14:paraId="369BA776">
      <w:pPr>
        <w:spacing w:line="246" w:lineRule="auto"/>
        <w:rPr>
          <w:rFonts w:ascii="Noto Sans CJK SC Regular"/>
          <w:sz w:val="21"/>
        </w:rPr>
      </w:pPr>
    </w:p>
    <w:p w14:paraId="3ECF910E">
      <w:pPr>
        <w:spacing w:line="246" w:lineRule="auto"/>
        <w:rPr>
          <w:rFonts w:ascii="Noto Sans CJK SC Regular"/>
          <w:sz w:val="21"/>
        </w:rPr>
      </w:pPr>
    </w:p>
    <w:p w14:paraId="724AEDA8">
      <w:pPr>
        <w:spacing w:line="246" w:lineRule="auto"/>
        <w:rPr>
          <w:rFonts w:ascii="Noto Sans CJK SC Regular"/>
          <w:sz w:val="21"/>
        </w:rPr>
      </w:pPr>
    </w:p>
    <w:p w14:paraId="469C2CDE">
      <w:pPr>
        <w:spacing w:line="246" w:lineRule="auto"/>
        <w:rPr>
          <w:rFonts w:ascii="Noto Sans CJK SC Regular"/>
          <w:sz w:val="21"/>
        </w:rPr>
      </w:pPr>
    </w:p>
    <w:p w14:paraId="6719A56B">
      <w:pPr>
        <w:spacing w:line="246" w:lineRule="auto"/>
        <w:rPr>
          <w:rFonts w:ascii="Noto Sans CJK SC Regular"/>
          <w:sz w:val="21"/>
        </w:rPr>
      </w:pPr>
    </w:p>
    <w:p w14:paraId="6EF4469E">
      <w:pPr>
        <w:spacing w:line="246" w:lineRule="auto"/>
        <w:rPr>
          <w:rFonts w:ascii="Noto Sans CJK SC Regular"/>
          <w:sz w:val="21"/>
        </w:rPr>
      </w:pPr>
    </w:p>
    <w:p w14:paraId="4B9CE843">
      <w:pPr>
        <w:spacing w:line="246" w:lineRule="auto"/>
        <w:rPr>
          <w:rFonts w:ascii="Noto Sans CJK SC Regular"/>
          <w:sz w:val="21"/>
        </w:rPr>
      </w:pPr>
    </w:p>
    <w:p w14:paraId="320BDCE7">
      <w:pPr>
        <w:spacing w:line="246" w:lineRule="auto"/>
        <w:rPr>
          <w:rFonts w:ascii="Noto Sans CJK SC Regular"/>
          <w:sz w:val="21"/>
        </w:rPr>
      </w:pPr>
    </w:p>
    <w:p w14:paraId="602C87CE">
      <w:pPr>
        <w:spacing w:line="246" w:lineRule="auto"/>
        <w:rPr>
          <w:rFonts w:ascii="Noto Sans CJK SC Regular"/>
          <w:sz w:val="21"/>
        </w:rPr>
      </w:pPr>
    </w:p>
    <w:p w14:paraId="060008BA">
      <w:pPr>
        <w:spacing w:line="246" w:lineRule="auto"/>
        <w:rPr>
          <w:rFonts w:ascii="Noto Sans CJK SC Regular"/>
          <w:sz w:val="21"/>
        </w:rPr>
      </w:pPr>
    </w:p>
    <w:p w14:paraId="3E1F0AE3">
      <w:pPr>
        <w:spacing w:line="246" w:lineRule="auto"/>
        <w:rPr>
          <w:rFonts w:ascii="Noto Sans CJK SC Regular"/>
          <w:sz w:val="21"/>
        </w:rPr>
      </w:pPr>
    </w:p>
    <w:p w14:paraId="6A4C5436">
      <w:pPr>
        <w:spacing w:line="246" w:lineRule="auto"/>
        <w:rPr>
          <w:rFonts w:ascii="Noto Sans CJK SC Regular"/>
          <w:sz w:val="21"/>
        </w:rPr>
      </w:pPr>
    </w:p>
    <w:p w14:paraId="14408BE4">
      <w:pPr>
        <w:spacing w:line="246" w:lineRule="auto"/>
        <w:rPr>
          <w:rFonts w:ascii="Noto Sans CJK SC Regular"/>
          <w:sz w:val="21"/>
        </w:rPr>
      </w:pPr>
    </w:p>
    <w:p w14:paraId="5C57F01F">
      <w:pPr>
        <w:spacing w:line="246" w:lineRule="auto"/>
        <w:rPr>
          <w:rFonts w:ascii="Noto Sans CJK SC Regular"/>
          <w:sz w:val="21"/>
        </w:rPr>
      </w:pPr>
    </w:p>
    <w:p w14:paraId="59BED2AB">
      <w:pPr>
        <w:spacing w:line="246" w:lineRule="auto"/>
        <w:rPr>
          <w:rFonts w:ascii="Noto Sans CJK SC Regular"/>
          <w:sz w:val="21"/>
        </w:rPr>
      </w:pPr>
    </w:p>
    <w:p w14:paraId="5C11C15F">
      <w:pPr>
        <w:spacing w:line="246" w:lineRule="auto"/>
        <w:rPr>
          <w:rFonts w:ascii="Noto Sans CJK SC Regular"/>
          <w:sz w:val="21"/>
        </w:rPr>
      </w:pPr>
    </w:p>
    <w:p w14:paraId="0118A887">
      <w:pPr>
        <w:spacing w:line="246" w:lineRule="auto"/>
        <w:rPr>
          <w:rFonts w:ascii="Noto Sans CJK SC Regular"/>
          <w:sz w:val="21"/>
        </w:rPr>
      </w:pPr>
    </w:p>
    <w:p w14:paraId="4ACB4D40">
      <w:pPr>
        <w:spacing w:line="246" w:lineRule="auto"/>
        <w:rPr>
          <w:rFonts w:ascii="Noto Sans CJK SC Regular"/>
          <w:sz w:val="21"/>
        </w:rPr>
      </w:pPr>
    </w:p>
    <w:p w14:paraId="4282F9DA">
      <w:pPr>
        <w:spacing w:line="246" w:lineRule="auto"/>
        <w:rPr>
          <w:rFonts w:ascii="Noto Sans CJK SC Regular"/>
          <w:sz w:val="21"/>
        </w:rPr>
      </w:pPr>
    </w:p>
    <w:p w14:paraId="225424BE">
      <w:pPr>
        <w:spacing w:line="246" w:lineRule="auto"/>
        <w:rPr>
          <w:rFonts w:ascii="Noto Sans CJK SC Regular"/>
          <w:sz w:val="21"/>
        </w:rPr>
      </w:pPr>
    </w:p>
    <w:p w14:paraId="523AA74B">
      <w:pPr>
        <w:spacing w:line="246" w:lineRule="auto"/>
        <w:rPr>
          <w:rFonts w:ascii="Noto Sans CJK SC Regular"/>
          <w:sz w:val="21"/>
        </w:rPr>
      </w:pPr>
    </w:p>
    <w:p w14:paraId="6766A1AA">
      <w:pPr>
        <w:spacing w:line="246" w:lineRule="auto"/>
        <w:rPr>
          <w:rFonts w:ascii="Noto Sans CJK SC Regular"/>
          <w:sz w:val="21"/>
        </w:rPr>
      </w:pPr>
    </w:p>
    <w:p w14:paraId="4688B616">
      <w:pPr>
        <w:spacing w:line="246" w:lineRule="auto"/>
        <w:rPr>
          <w:rFonts w:ascii="Noto Sans CJK SC Regular"/>
          <w:sz w:val="21"/>
        </w:rPr>
      </w:pPr>
    </w:p>
    <w:p w14:paraId="5533DE08">
      <w:pPr>
        <w:spacing w:line="247" w:lineRule="auto"/>
        <w:rPr>
          <w:rFonts w:ascii="Noto Sans CJK SC Regular"/>
          <w:sz w:val="21"/>
        </w:rPr>
      </w:pPr>
    </w:p>
    <w:p w14:paraId="1D2806FC">
      <w:pPr>
        <w:spacing w:line="247" w:lineRule="auto"/>
        <w:rPr>
          <w:rFonts w:ascii="Noto Sans CJK SC Regular"/>
          <w:sz w:val="21"/>
        </w:rPr>
      </w:pPr>
    </w:p>
    <w:p w14:paraId="6D319352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30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5AB2A45A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33" w:type="default"/>
          <w:pgSz w:w="11905" w:h="16839"/>
          <w:pgMar w:top="1431" w:right="1785" w:bottom="400" w:left="1599" w:header="0" w:footer="0" w:gutter="0"/>
          <w:cols w:space="720" w:num="1"/>
        </w:sectPr>
      </w:pPr>
    </w:p>
    <w:p w14:paraId="1989C1F9">
      <w:pPr>
        <w:spacing w:line="314" w:lineRule="auto"/>
        <w:rPr>
          <w:rFonts w:ascii="Noto Sans CJK SC Regular"/>
          <w:sz w:val="21"/>
        </w:rPr>
      </w:pPr>
    </w:p>
    <w:p w14:paraId="7029F415">
      <w:pPr>
        <w:spacing w:before="101" w:line="212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附表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85AF90D">
      <w:pPr>
        <w:spacing w:line="210" w:lineRule="auto"/>
        <w:ind w:left="4918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2023 年市级部门整体支出绩效评价指标体系</w:t>
      </w:r>
    </w:p>
    <w:p w14:paraId="2124CE8C">
      <w:pPr>
        <w:spacing w:line="66" w:lineRule="exact"/>
      </w:pPr>
    </w:p>
    <w:tbl>
      <w:tblPr>
        <w:tblStyle w:val="5"/>
        <w:tblW w:w="16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25"/>
        <w:gridCol w:w="1185"/>
        <w:gridCol w:w="675"/>
        <w:gridCol w:w="2204"/>
        <w:gridCol w:w="3583"/>
        <w:gridCol w:w="3630"/>
        <w:gridCol w:w="2369"/>
        <w:gridCol w:w="739"/>
      </w:tblGrid>
      <w:tr w14:paraId="5AB72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424" w:type="dxa"/>
            <w:gridSpan w:val="3"/>
            <w:vAlign w:val="top"/>
          </w:tcPr>
          <w:p w14:paraId="5B604C9E">
            <w:pPr>
              <w:pStyle w:val="6"/>
              <w:spacing w:before="221" w:line="229" w:lineRule="auto"/>
              <w:ind w:left="131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绩效指标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1DB6E9E6">
            <w:pPr>
              <w:spacing w:line="302" w:lineRule="auto"/>
              <w:rPr>
                <w:rFonts w:ascii="Noto Sans CJK SC Regular"/>
                <w:sz w:val="21"/>
              </w:rPr>
            </w:pPr>
          </w:p>
          <w:p w14:paraId="7D9309F1">
            <w:pPr>
              <w:pStyle w:val="6"/>
              <w:spacing w:before="62" w:line="564" w:lineRule="auto"/>
              <w:ind w:left="142" w:right="137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指标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分值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vAlign w:val="top"/>
          </w:tcPr>
          <w:p w14:paraId="19D24509">
            <w:pPr>
              <w:spacing w:line="479" w:lineRule="auto"/>
              <w:rPr>
                <w:rFonts w:ascii="Noto Sans CJK SC Regular"/>
                <w:sz w:val="21"/>
              </w:rPr>
            </w:pPr>
          </w:p>
          <w:p w14:paraId="2D5A9F4D">
            <w:pPr>
              <w:pStyle w:val="6"/>
              <w:spacing w:before="62" w:line="228" w:lineRule="auto"/>
              <w:ind w:left="707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指标解释</w:t>
            </w:r>
          </w:p>
        </w:tc>
        <w:tc>
          <w:tcPr>
            <w:tcW w:w="3583" w:type="dxa"/>
            <w:vMerge w:val="restart"/>
            <w:tcBorders>
              <w:bottom w:val="nil"/>
            </w:tcBorders>
            <w:vAlign w:val="top"/>
          </w:tcPr>
          <w:p w14:paraId="22388E2B">
            <w:pPr>
              <w:spacing w:line="479" w:lineRule="auto"/>
              <w:rPr>
                <w:rFonts w:ascii="Noto Sans CJK SC Regular"/>
                <w:sz w:val="21"/>
              </w:rPr>
            </w:pPr>
          </w:p>
          <w:p w14:paraId="725BB70C">
            <w:pPr>
              <w:pStyle w:val="6"/>
              <w:spacing w:before="62" w:line="229" w:lineRule="auto"/>
              <w:ind w:left="1393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计分标准</w:t>
            </w:r>
          </w:p>
        </w:tc>
        <w:tc>
          <w:tcPr>
            <w:tcW w:w="3630" w:type="dxa"/>
            <w:vMerge w:val="restart"/>
            <w:tcBorders>
              <w:bottom w:val="nil"/>
            </w:tcBorders>
            <w:vAlign w:val="top"/>
          </w:tcPr>
          <w:p w14:paraId="48EA8EB9">
            <w:pPr>
              <w:spacing w:line="479" w:lineRule="auto"/>
              <w:rPr>
                <w:rFonts w:ascii="Noto Sans CJK SC Regular"/>
                <w:sz w:val="21"/>
              </w:rPr>
            </w:pPr>
          </w:p>
          <w:p w14:paraId="258A4DEF">
            <w:pPr>
              <w:pStyle w:val="6"/>
              <w:spacing w:before="63" w:line="227" w:lineRule="auto"/>
              <w:ind w:left="1421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依据资料</w:t>
            </w:r>
          </w:p>
        </w:tc>
        <w:tc>
          <w:tcPr>
            <w:tcW w:w="2369" w:type="dxa"/>
            <w:vMerge w:val="restart"/>
            <w:tcBorders>
              <w:bottom w:val="nil"/>
            </w:tcBorders>
            <w:vAlign w:val="top"/>
          </w:tcPr>
          <w:p w14:paraId="06EE4663">
            <w:pPr>
              <w:spacing w:line="348" w:lineRule="auto"/>
              <w:rPr>
                <w:rFonts w:ascii="Noto Sans CJK SC Regular"/>
                <w:sz w:val="21"/>
              </w:rPr>
            </w:pPr>
          </w:p>
          <w:p w14:paraId="604DCD2C">
            <w:pPr>
              <w:pStyle w:val="6"/>
              <w:spacing w:before="62" w:line="416" w:lineRule="auto"/>
              <w:ind w:left="895" w:right="105" w:hanging="783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评价过程（只写扣分项的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原因）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1FA5EB62">
            <w:pPr>
              <w:spacing w:line="302" w:lineRule="auto"/>
              <w:rPr>
                <w:rFonts w:ascii="Noto Sans CJK SC Regular"/>
                <w:sz w:val="21"/>
              </w:rPr>
            </w:pPr>
          </w:p>
          <w:p w14:paraId="353E680D">
            <w:pPr>
              <w:pStyle w:val="6"/>
              <w:spacing w:before="62" w:line="564" w:lineRule="auto"/>
              <w:ind w:left="233" w:right="108" w:firstLine="31"/>
              <w:rPr>
                <w:sz w:val="19"/>
                <w:szCs w:val="19"/>
              </w:rPr>
            </w:pPr>
            <w:r>
              <w:rPr>
                <w:b/>
                <w:bCs/>
                <w:spacing w:val="-12"/>
                <w:sz w:val="19"/>
                <w:szCs w:val="19"/>
              </w:rPr>
              <w:t>自评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得分</w:t>
            </w:r>
          </w:p>
        </w:tc>
      </w:tr>
      <w:tr w14:paraId="53019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114" w:type="dxa"/>
            <w:vAlign w:val="top"/>
          </w:tcPr>
          <w:p w14:paraId="5696B557">
            <w:pPr>
              <w:pStyle w:val="6"/>
              <w:spacing w:before="217" w:line="516" w:lineRule="auto"/>
              <w:ind w:left="364" w:right="35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一级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指标</w:t>
            </w:r>
          </w:p>
        </w:tc>
        <w:tc>
          <w:tcPr>
            <w:tcW w:w="1125" w:type="dxa"/>
            <w:vAlign w:val="top"/>
          </w:tcPr>
          <w:p w14:paraId="0C1715AD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5A7EB83B">
            <w:pPr>
              <w:pStyle w:val="6"/>
              <w:spacing w:before="62" w:line="229" w:lineRule="auto"/>
              <w:ind w:left="16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185" w:type="dxa"/>
            <w:vAlign w:val="top"/>
          </w:tcPr>
          <w:p w14:paraId="2896721E">
            <w:pPr>
              <w:pStyle w:val="6"/>
              <w:spacing w:before="217" w:line="516" w:lineRule="auto"/>
              <w:ind w:left="395" w:right="393" w:hanging="2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三级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指标</w:t>
            </w: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28D6BB8F">
            <w:pPr>
              <w:rPr>
                <w:rFonts w:ascii="Noto Sans CJK SC Regular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1F65D882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83" w:type="dxa"/>
            <w:vMerge w:val="continue"/>
            <w:tcBorders>
              <w:top w:val="nil"/>
            </w:tcBorders>
            <w:vAlign w:val="top"/>
          </w:tcPr>
          <w:p w14:paraId="259C86A6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0" w:type="dxa"/>
            <w:vMerge w:val="continue"/>
            <w:tcBorders>
              <w:top w:val="nil"/>
            </w:tcBorders>
            <w:vAlign w:val="top"/>
          </w:tcPr>
          <w:p w14:paraId="7FC8668D">
            <w:pPr>
              <w:rPr>
                <w:rFonts w:ascii="Noto Sans CJK SC Regular"/>
                <w:sz w:val="21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  <w:vAlign w:val="top"/>
          </w:tcPr>
          <w:p w14:paraId="51148024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5F5A52F5">
            <w:pPr>
              <w:rPr>
                <w:rFonts w:ascii="Noto Sans CJK SC Regular"/>
                <w:sz w:val="21"/>
              </w:rPr>
            </w:pPr>
          </w:p>
        </w:tc>
      </w:tr>
      <w:tr w14:paraId="30CA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60C89304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3E2EF6E8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1F3A11AF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BF0EAB7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22700A41">
            <w:pPr>
              <w:pStyle w:val="6"/>
              <w:spacing w:before="62" w:line="228" w:lineRule="auto"/>
              <w:ind w:left="16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部门预算</w:t>
            </w:r>
          </w:p>
          <w:p w14:paraId="6AA7BC51">
            <w:pPr>
              <w:pStyle w:val="6"/>
              <w:spacing w:before="203" w:line="415" w:lineRule="auto"/>
              <w:ind w:left="363" w:right="155" w:hanging="19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管理（70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分）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732F9951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4944A575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0FC2498D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0F16BA34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38C7E885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3A61DABA">
            <w:pPr>
              <w:pStyle w:val="6"/>
              <w:spacing w:before="63" w:line="412" w:lineRule="auto"/>
              <w:ind w:left="121" w:right="186" w:hanging="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预算编制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（25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85" w:type="dxa"/>
            <w:vAlign w:val="top"/>
          </w:tcPr>
          <w:p w14:paraId="560B5F7B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058D8528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717B19A8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75051F56">
            <w:pPr>
              <w:pStyle w:val="6"/>
              <w:spacing w:before="61" w:line="229" w:lineRule="auto"/>
              <w:ind w:left="14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目标制定</w:t>
            </w:r>
          </w:p>
        </w:tc>
        <w:tc>
          <w:tcPr>
            <w:tcW w:w="675" w:type="dxa"/>
            <w:vAlign w:val="top"/>
          </w:tcPr>
          <w:p w14:paraId="09975CE0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563C4650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3F23F5F6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3F66E321">
            <w:pPr>
              <w:pStyle w:val="6"/>
              <w:spacing w:before="62" w:line="190" w:lineRule="auto"/>
              <w:ind w:left="25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2204" w:type="dxa"/>
            <w:vAlign w:val="top"/>
          </w:tcPr>
          <w:p w14:paraId="22C53543">
            <w:pPr>
              <w:spacing w:line="331" w:lineRule="auto"/>
              <w:rPr>
                <w:rFonts w:ascii="Noto Sans CJK SC Regular"/>
                <w:sz w:val="21"/>
              </w:rPr>
            </w:pPr>
          </w:p>
          <w:p w14:paraId="474425E2">
            <w:pPr>
              <w:spacing w:line="331" w:lineRule="auto"/>
              <w:rPr>
                <w:rFonts w:ascii="Noto Sans CJK SC Regular"/>
                <w:sz w:val="21"/>
              </w:rPr>
            </w:pPr>
          </w:p>
          <w:p w14:paraId="47E975F9">
            <w:pPr>
              <w:pStyle w:val="6"/>
              <w:spacing w:before="61" w:line="227" w:lineRule="auto"/>
              <w:ind w:left="1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评价部门绩效目标是</w:t>
            </w:r>
          </w:p>
          <w:p w14:paraId="33424E01">
            <w:pPr>
              <w:pStyle w:val="6"/>
              <w:spacing w:before="205" w:line="412" w:lineRule="auto"/>
              <w:ind w:left="115" w:right="107" w:firstLine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否要素完整、细化量化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并集体决策。</w:t>
            </w:r>
          </w:p>
        </w:tc>
        <w:tc>
          <w:tcPr>
            <w:tcW w:w="3583" w:type="dxa"/>
            <w:vAlign w:val="top"/>
          </w:tcPr>
          <w:p w14:paraId="4178B551">
            <w:pPr>
              <w:pStyle w:val="6"/>
              <w:spacing w:before="219" w:line="412" w:lineRule="auto"/>
              <w:ind w:left="118" w:right="122" w:firstLine="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1.绩效目标编制要素完整的，得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分，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否则酌情扣分。</w:t>
            </w:r>
          </w:p>
          <w:p w14:paraId="76CF7D33">
            <w:pPr>
              <w:pStyle w:val="6"/>
              <w:spacing w:before="29" w:line="415" w:lineRule="auto"/>
              <w:ind w:left="114" w:right="10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2.绩效指标细化量化的，得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4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分，否则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酌情扣分。</w:t>
            </w:r>
          </w:p>
          <w:p w14:paraId="5C1E7BA1">
            <w:pPr>
              <w:pStyle w:val="6"/>
              <w:spacing w:before="182" w:line="227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3.评价部门绩效目标纳入部门党组</w:t>
            </w:r>
          </w:p>
          <w:p w14:paraId="4DB32A97">
            <w:pPr>
              <w:pStyle w:val="6"/>
              <w:spacing w:before="206" w:line="414" w:lineRule="auto"/>
              <w:ind w:left="114" w:right="106" w:firstLine="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（委）会（办公会）集体决策范围的得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分，否则不得分。</w:t>
            </w:r>
          </w:p>
        </w:tc>
        <w:tc>
          <w:tcPr>
            <w:tcW w:w="3630" w:type="dxa"/>
            <w:vAlign w:val="top"/>
          </w:tcPr>
          <w:p w14:paraId="3611461C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73ECB86D">
            <w:pPr>
              <w:pStyle w:val="6"/>
              <w:spacing w:before="62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要素完整指目标的完成指标及效益指</w:t>
            </w:r>
          </w:p>
          <w:p w14:paraId="14F97621">
            <w:pPr>
              <w:pStyle w:val="6"/>
              <w:spacing w:before="205" w:line="421" w:lineRule="auto"/>
              <w:ind w:left="115" w:right="12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标、满意度指标是否填写完整，根据编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制绩效目标时市财政局的要求。指标细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化量化指该定量表达的是否定量表达，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定性表达是否明确具体。党组（委）会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（办公会）会议记录、纪要。</w:t>
            </w:r>
          </w:p>
        </w:tc>
        <w:tc>
          <w:tcPr>
            <w:tcW w:w="2369" w:type="dxa"/>
            <w:vAlign w:val="top"/>
          </w:tcPr>
          <w:p w14:paraId="65F12858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0BBE0BFB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09832EB4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48DF047C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05CD974A">
            <w:pPr>
              <w:pStyle w:val="6"/>
              <w:spacing w:before="62" w:line="190" w:lineRule="auto"/>
              <w:ind w:left="28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</w:tr>
      <w:tr w14:paraId="12122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7FA1A54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61BFED4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2863C174">
            <w:pPr>
              <w:spacing w:line="356" w:lineRule="auto"/>
              <w:rPr>
                <w:rFonts w:ascii="Noto Sans CJK SC Regular"/>
                <w:sz w:val="21"/>
              </w:rPr>
            </w:pPr>
          </w:p>
          <w:p w14:paraId="001ABD3E">
            <w:pPr>
              <w:pStyle w:val="6"/>
              <w:spacing w:before="62" w:line="228" w:lineRule="auto"/>
              <w:ind w:left="2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目标完成</w:t>
            </w:r>
          </w:p>
        </w:tc>
        <w:tc>
          <w:tcPr>
            <w:tcW w:w="675" w:type="dxa"/>
            <w:vAlign w:val="top"/>
          </w:tcPr>
          <w:p w14:paraId="13101943">
            <w:pPr>
              <w:spacing w:line="374" w:lineRule="auto"/>
              <w:rPr>
                <w:rFonts w:ascii="Noto Sans CJK SC Regular"/>
                <w:sz w:val="21"/>
              </w:rPr>
            </w:pPr>
          </w:p>
          <w:p w14:paraId="03F60F55">
            <w:pPr>
              <w:pStyle w:val="6"/>
              <w:spacing w:before="62" w:line="190" w:lineRule="auto"/>
              <w:ind w:left="25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2204" w:type="dxa"/>
            <w:vAlign w:val="top"/>
          </w:tcPr>
          <w:p w14:paraId="6D3EC7D2">
            <w:pPr>
              <w:pStyle w:val="6"/>
              <w:spacing w:before="220" w:line="418" w:lineRule="auto"/>
              <w:ind w:left="110" w:right="296" w:hanging="1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评价部门绩效目标实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际实现程度与预期目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标的偏离度。</w:t>
            </w:r>
          </w:p>
        </w:tc>
        <w:tc>
          <w:tcPr>
            <w:tcW w:w="3583" w:type="dxa"/>
            <w:vAlign w:val="top"/>
          </w:tcPr>
          <w:p w14:paraId="0BF9B42C">
            <w:pPr>
              <w:pStyle w:val="6"/>
              <w:spacing w:before="301" w:line="410" w:lineRule="auto"/>
              <w:ind w:left="114" w:right="106" w:firstLine="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以项目完成数量指标为核心，评价项目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实际完成情况是否达到预期绩效目标，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指标得分=达到预期绩效目标的部门预</w:t>
            </w:r>
          </w:p>
        </w:tc>
        <w:tc>
          <w:tcPr>
            <w:tcW w:w="3630" w:type="dxa"/>
            <w:vAlign w:val="top"/>
          </w:tcPr>
          <w:p w14:paraId="4790B496">
            <w:pPr>
              <w:spacing w:line="356" w:lineRule="auto"/>
              <w:rPr>
                <w:rFonts w:ascii="Noto Sans CJK SC Regular"/>
                <w:sz w:val="21"/>
              </w:rPr>
            </w:pPr>
          </w:p>
          <w:p w14:paraId="3374EED9">
            <w:pPr>
              <w:pStyle w:val="6"/>
              <w:spacing w:before="62" w:line="228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项目绩效目标申报表（数量指标）。</w:t>
            </w:r>
          </w:p>
        </w:tc>
        <w:tc>
          <w:tcPr>
            <w:tcW w:w="2369" w:type="dxa"/>
            <w:vAlign w:val="top"/>
          </w:tcPr>
          <w:p w14:paraId="51C3D61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3413B72C">
            <w:pPr>
              <w:spacing w:line="374" w:lineRule="auto"/>
              <w:rPr>
                <w:rFonts w:ascii="Noto Sans CJK SC Regular"/>
                <w:sz w:val="21"/>
              </w:rPr>
            </w:pPr>
          </w:p>
          <w:p w14:paraId="33BA10C1">
            <w:pPr>
              <w:pStyle w:val="6"/>
              <w:spacing w:before="62" w:line="190" w:lineRule="auto"/>
              <w:ind w:left="28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</w:tr>
    </w:tbl>
    <w:p w14:paraId="60E527E6">
      <w:pPr>
        <w:spacing w:before="166" w:line="184" w:lineRule="auto"/>
        <w:ind w:left="148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31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25785595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" w:bottom="400" w:left="142" w:header="0" w:footer="0" w:gutter="0"/>
          <w:cols w:space="720" w:num="1"/>
        </w:sectPr>
      </w:pPr>
    </w:p>
    <w:p w14:paraId="29D46DD0">
      <w:pPr>
        <w:spacing w:before="52"/>
      </w:pPr>
    </w:p>
    <w:tbl>
      <w:tblPr>
        <w:tblStyle w:val="5"/>
        <w:tblW w:w="16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25"/>
        <w:gridCol w:w="1185"/>
        <w:gridCol w:w="675"/>
        <w:gridCol w:w="2204"/>
        <w:gridCol w:w="3583"/>
        <w:gridCol w:w="3630"/>
        <w:gridCol w:w="2369"/>
        <w:gridCol w:w="739"/>
      </w:tblGrid>
      <w:tr w14:paraId="4FDA5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5063638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172FC8D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33393336">
            <w:pPr>
              <w:rPr>
                <w:rFonts w:ascii="Noto Sans CJK SC Regular"/>
                <w:sz w:val="21"/>
              </w:rPr>
            </w:pPr>
          </w:p>
        </w:tc>
        <w:tc>
          <w:tcPr>
            <w:tcW w:w="675" w:type="dxa"/>
            <w:vAlign w:val="top"/>
          </w:tcPr>
          <w:p w14:paraId="2220B0E8">
            <w:pPr>
              <w:rPr>
                <w:rFonts w:ascii="Noto Sans CJK SC Regular"/>
                <w:sz w:val="21"/>
              </w:rPr>
            </w:pPr>
          </w:p>
        </w:tc>
        <w:tc>
          <w:tcPr>
            <w:tcW w:w="2204" w:type="dxa"/>
            <w:vAlign w:val="top"/>
          </w:tcPr>
          <w:p w14:paraId="28D20C52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83" w:type="dxa"/>
            <w:vAlign w:val="top"/>
          </w:tcPr>
          <w:p w14:paraId="00A43F45">
            <w:pPr>
              <w:pStyle w:val="6"/>
              <w:spacing w:before="127" w:line="412" w:lineRule="auto"/>
              <w:ind w:left="113" w:right="17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算项目个数/纳入绩效目标管理的部门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预算项目个数*15。</w:t>
            </w:r>
          </w:p>
        </w:tc>
        <w:tc>
          <w:tcPr>
            <w:tcW w:w="3630" w:type="dxa"/>
            <w:vAlign w:val="top"/>
          </w:tcPr>
          <w:p w14:paraId="5E591C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2369" w:type="dxa"/>
            <w:vAlign w:val="top"/>
          </w:tcPr>
          <w:p w14:paraId="2B5F432A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0E6668EC">
            <w:pPr>
              <w:rPr>
                <w:rFonts w:ascii="Noto Sans CJK SC Regular"/>
                <w:sz w:val="21"/>
              </w:rPr>
            </w:pPr>
          </w:p>
        </w:tc>
      </w:tr>
      <w:tr w14:paraId="6731B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3441EB5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2F294201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8A36848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C8D9BD2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05BD9328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53CE901A">
            <w:pPr>
              <w:pStyle w:val="6"/>
              <w:spacing w:before="62" w:line="415" w:lineRule="auto"/>
              <w:ind w:left="121" w:right="186" w:hanging="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预算执行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（25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85" w:type="dxa"/>
            <w:vAlign w:val="top"/>
          </w:tcPr>
          <w:p w14:paraId="190068DD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1A2A7512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6ABD734F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4C31F34B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4FAB6290">
            <w:pPr>
              <w:pStyle w:val="6"/>
              <w:spacing w:before="63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支出控制</w:t>
            </w:r>
          </w:p>
        </w:tc>
        <w:tc>
          <w:tcPr>
            <w:tcW w:w="675" w:type="dxa"/>
            <w:vAlign w:val="top"/>
          </w:tcPr>
          <w:p w14:paraId="5A5E33BE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24ACCFCC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1722D680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6D5BA14B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60650BF1">
            <w:pPr>
              <w:pStyle w:val="6"/>
              <w:spacing w:before="61" w:line="190" w:lineRule="auto"/>
              <w:ind w:left="25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2204" w:type="dxa"/>
            <w:vAlign w:val="top"/>
          </w:tcPr>
          <w:p w14:paraId="527847D2">
            <w:pPr>
              <w:spacing w:line="248" w:lineRule="auto"/>
              <w:rPr>
                <w:rFonts w:ascii="Noto Sans CJK SC Regular"/>
                <w:sz w:val="21"/>
              </w:rPr>
            </w:pPr>
          </w:p>
          <w:p w14:paraId="7DB440B0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5AA5AD37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4EC36D75">
            <w:pPr>
              <w:pStyle w:val="6"/>
              <w:spacing w:before="62" w:line="418" w:lineRule="auto"/>
              <w:ind w:left="111" w:right="296" w:firstLine="1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部门公用经费及项目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支出相关科目控制情</w:t>
            </w:r>
            <w:r>
              <w:rPr>
                <w:sz w:val="19"/>
                <w:szCs w:val="19"/>
              </w:rPr>
              <w:t xml:space="preserve"> 况。</w:t>
            </w:r>
          </w:p>
        </w:tc>
        <w:tc>
          <w:tcPr>
            <w:tcW w:w="3583" w:type="dxa"/>
            <w:vAlign w:val="top"/>
          </w:tcPr>
          <w:p w14:paraId="17A780BD">
            <w:pPr>
              <w:pStyle w:val="6"/>
              <w:spacing w:before="216" w:line="422" w:lineRule="auto"/>
              <w:ind w:left="102" w:right="106" w:firstLine="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计算部门日常公用经费、项目支出中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“办公费、印刷费、水费、电费、物业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管理费、维修（护）费、培训费、会议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费</w:t>
            </w:r>
            <w:r>
              <w:rPr>
                <w:spacing w:val="-5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”8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个科目年初预算数与决算数偏差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程度。</w:t>
            </w:r>
          </w:p>
          <w:p w14:paraId="34522570">
            <w:pPr>
              <w:pStyle w:val="6"/>
              <w:spacing w:before="29" w:line="418" w:lineRule="auto"/>
              <w:ind w:left="111" w:right="54" w:firstLine="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预决算偏差程度在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10%以内的，得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分。偏差度在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10%-20%之间的，得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偏差度超过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20%的，不得分。</w:t>
            </w:r>
          </w:p>
        </w:tc>
        <w:tc>
          <w:tcPr>
            <w:tcW w:w="3630" w:type="dxa"/>
            <w:vAlign w:val="top"/>
          </w:tcPr>
          <w:p w14:paraId="417149D9">
            <w:pPr>
              <w:pStyle w:val="6"/>
              <w:spacing w:before="281" w:line="411" w:lineRule="auto"/>
              <w:ind w:left="113" w:right="38" w:firstLine="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决算数：决算报表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Z08_1、Z08_2、Z1</w:t>
            </w:r>
            <w:r>
              <w:rPr>
                <w:spacing w:val="-5"/>
                <w:sz w:val="19"/>
                <w:szCs w:val="19"/>
              </w:rPr>
              <w:t>0_1、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Z10_2、Z12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相关科目合计数</w:t>
            </w:r>
          </w:p>
          <w:p w14:paraId="7021A439">
            <w:pPr>
              <w:pStyle w:val="6"/>
              <w:spacing w:before="190" w:line="418" w:lineRule="auto"/>
              <w:ind w:left="113" w:right="120" w:firstLine="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年初预算数：一体化系统—综合报表查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询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2022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年—预算编制报表—部门预算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批复（表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12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支出经济分类表）</w:t>
            </w:r>
          </w:p>
          <w:p w14:paraId="17EEFEAC">
            <w:pPr>
              <w:pStyle w:val="6"/>
              <w:spacing w:before="185" w:line="412" w:lineRule="auto"/>
              <w:ind w:left="120" w:right="104" w:hanging="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偏差程度=（决算数-预算数）的绝对值/ 决算数*100%。</w:t>
            </w:r>
          </w:p>
        </w:tc>
        <w:tc>
          <w:tcPr>
            <w:tcW w:w="2369" w:type="dxa"/>
            <w:vAlign w:val="top"/>
          </w:tcPr>
          <w:p w14:paraId="27AAB025">
            <w:pPr>
              <w:pStyle w:val="6"/>
              <w:spacing w:before="218" w:line="417" w:lineRule="auto"/>
              <w:ind w:left="114" w:right="105" w:hanging="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根据依据资料分析，决算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数据合计数为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17.85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万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元，年初预算批复数</w:t>
            </w:r>
          </w:p>
          <w:p w14:paraId="34EBFBAB">
            <w:pPr>
              <w:pStyle w:val="6"/>
              <w:spacing w:before="35" w:line="421" w:lineRule="auto"/>
              <w:ind w:left="112" w:right="22" w:firstLine="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19.67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元，因此根据计分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公式得出（17.85-19.67）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/17.85*100%=10.2%，偏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差度在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10%-20%之间的,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因此得分为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分</w:t>
            </w:r>
          </w:p>
        </w:tc>
        <w:tc>
          <w:tcPr>
            <w:tcW w:w="739" w:type="dxa"/>
            <w:vAlign w:val="top"/>
          </w:tcPr>
          <w:p w14:paraId="15850872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4B39E34C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13A9AA38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55C108A2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6328AB85">
            <w:pPr>
              <w:pStyle w:val="6"/>
              <w:spacing w:before="62" w:line="188" w:lineRule="auto"/>
              <w:ind w:left="3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</w:tbl>
    <w:p w14:paraId="7FA7A844">
      <w:pPr>
        <w:spacing w:line="249" w:lineRule="auto"/>
        <w:rPr>
          <w:rFonts w:ascii="Noto Sans CJK SC Regular"/>
          <w:sz w:val="21"/>
        </w:rPr>
      </w:pPr>
    </w:p>
    <w:p w14:paraId="3C601D99">
      <w:pPr>
        <w:spacing w:line="249" w:lineRule="auto"/>
        <w:rPr>
          <w:rFonts w:ascii="Noto Sans CJK SC Regular"/>
          <w:sz w:val="21"/>
        </w:rPr>
      </w:pPr>
    </w:p>
    <w:p w14:paraId="2C86D964">
      <w:pPr>
        <w:spacing w:line="249" w:lineRule="auto"/>
        <w:rPr>
          <w:rFonts w:ascii="Noto Sans CJK SC Regular"/>
          <w:sz w:val="21"/>
        </w:rPr>
      </w:pPr>
    </w:p>
    <w:p w14:paraId="46470B13">
      <w:pPr>
        <w:spacing w:line="249" w:lineRule="auto"/>
        <w:rPr>
          <w:rFonts w:ascii="Noto Sans CJK SC Regular"/>
          <w:sz w:val="21"/>
        </w:rPr>
      </w:pPr>
    </w:p>
    <w:p w14:paraId="7B855721">
      <w:pPr>
        <w:spacing w:line="249" w:lineRule="auto"/>
        <w:rPr>
          <w:rFonts w:ascii="Noto Sans CJK SC Regular"/>
          <w:sz w:val="21"/>
        </w:rPr>
      </w:pPr>
    </w:p>
    <w:p w14:paraId="4BDEC4F2">
      <w:pPr>
        <w:spacing w:line="249" w:lineRule="auto"/>
        <w:rPr>
          <w:rFonts w:ascii="Noto Sans CJK SC Regular"/>
          <w:sz w:val="21"/>
        </w:rPr>
      </w:pPr>
    </w:p>
    <w:p w14:paraId="6CD274CD">
      <w:pPr>
        <w:spacing w:line="249" w:lineRule="auto"/>
        <w:rPr>
          <w:rFonts w:ascii="Noto Sans CJK SC Regular"/>
          <w:sz w:val="21"/>
        </w:rPr>
      </w:pPr>
    </w:p>
    <w:p w14:paraId="532E54C9">
      <w:pPr>
        <w:spacing w:before="91" w:line="183" w:lineRule="auto"/>
        <w:ind w:left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428153E7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" w:bottom="400" w:left="142" w:header="0" w:footer="0" w:gutter="0"/>
          <w:cols w:space="720" w:num="1"/>
        </w:sectPr>
      </w:pPr>
    </w:p>
    <w:p w14:paraId="76319265">
      <w:pPr>
        <w:spacing w:before="52"/>
      </w:pPr>
    </w:p>
    <w:tbl>
      <w:tblPr>
        <w:tblStyle w:val="5"/>
        <w:tblW w:w="16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25"/>
        <w:gridCol w:w="1185"/>
        <w:gridCol w:w="675"/>
        <w:gridCol w:w="2204"/>
        <w:gridCol w:w="3583"/>
        <w:gridCol w:w="3630"/>
        <w:gridCol w:w="2369"/>
        <w:gridCol w:w="739"/>
      </w:tblGrid>
      <w:tr w14:paraId="2AE9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7E64B0E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5EC0A18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3E6CF008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441B92C7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5F1DD015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59D64C1C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3E816116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7BC606C4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4F29ED8D">
            <w:pPr>
              <w:pStyle w:val="6"/>
              <w:spacing w:before="62" w:line="230" w:lineRule="auto"/>
              <w:ind w:left="19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及时处置</w:t>
            </w:r>
          </w:p>
        </w:tc>
        <w:tc>
          <w:tcPr>
            <w:tcW w:w="675" w:type="dxa"/>
            <w:vAlign w:val="top"/>
          </w:tcPr>
          <w:p w14:paraId="3A8DB4F8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3A6A59A8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7884D4D1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074A4071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31902F9A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4F6EAC9C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2CFDB9CD">
            <w:pPr>
              <w:pStyle w:val="6"/>
              <w:spacing w:before="63" w:line="188" w:lineRule="auto"/>
              <w:ind w:left="2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04" w:type="dxa"/>
            <w:vAlign w:val="top"/>
          </w:tcPr>
          <w:p w14:paraId="7B637E57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3EA0AA18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1BE4D48A">
            <w:pPr>
              <w:spacing w:line="297" w:lineRule="auto"/>
              <w:rPr>
                <w:rFonts w:ascii="Noto Sans CJK SC Regular"/>
                <w:sz w:val="21"/>
              </w:rPr>
            </w:pPr>
          </w:p>
          <w:p w14:paraId="326A2435">
            <w:pPr>
              <w:spacing w:line="297" w:lineRule="auto"/>
              <w:rPr>
                <w:rFonts w:ascii="Noto Sans CJK SC Regular"/>
                <w:sz w:val="21"/>
              </w:rPr>
            </w:pPr>
          </w:p>
          <w:p w14:paraId="00DBB5C2">
            <w:pPr>
              <w:pStyle w:val="6"/>
              <w:spacing w:before="62" w:line="227" w:lineRule="auto"/>
              <w:ind w:left="1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评价部门开展绩效运</w:t>
            </w:r>
          </w:p>
          <w:p w14:paraId="312FE4AC">
            <w:pPr>
              <w:pStyle w:val="6"/>
              <w:spacing w:before="206" w:line="414" w:lineRule="auto"/>
              <w:ind w:left="114" w:right="107" w:hanging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行监控后，将绩效监控 </w:t>
            </w:r>
            <w:r>
              <w:rPr>
                <w:spacing w:val="8"/>
                <w:sz w:val="19"/>
                <w:szCs w:val="19"/>
              </w:rPr>
              <w:t>结果应用到预算调整</w:t>
            </w:r>
          </w:p>
          <w:p w14:paraId="66D8D7B2">
            <w:pPr>
              <w:pStyle w:val="6"/>
              <w:spacing w:before="27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的情况。</w:t>
            </w:r>
          </w:p>
        </w:tc>
        <w:tc>
          <w:tcPr>
            <w:tcW w:w="3583" w:type="dxa"/>
            <w:vAlign w:val="top"/>
          </w:tcPr>
          <w:p w14:paraId="03A3C986">
            <w:pPr>
              <w:pStyle w:val="6"/>
              <w:spacing w:before="223" w:line="425" w:lineRule="auto"/>
              <w:ind w:left="111" w:right="174" w:firstLine="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1.当部门绩效监控调整取消额和结余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注销额均不为零时，指标得分=部门项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目支出绩效监控调整取消额÷(部门绩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效监控调整取消额+预算结余注销额）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*5</w:t>
            </w:r>
          </w:p>
          <w:p w14:paraId="4696014C">
            <w:pPr>
              <w:pStyle w:val="6"/>
              <w:spacing w:before="13" w:line="421" w:lineRule="auto"/>
              <w:ind w:left="111" w:right="106" w:firstLine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2.当部门绩效监控调整取消额为零，结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余注销额不为零时，指标得分=（1-5*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结余注销额/年度预算总额）*5，结余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注销额超过部门年度预算总额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10%的，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指标不得分。</w:t>
            </w:r>
          </w:p>
          <w:p w14:paraId="0505A55D">
            <w:pPr>
              <w:pStyle w:val="6"/>
              <w:spacing w:before="186" w:line="414" w:lineRule="auto"/>
              <w:ind w:left="111" w:right="272" w:firstLine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3.当部门绩效监控调整取消额与结余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注销额均为零时，得满分。</w:t>
            </w:r>
          </w:p>
        </w:tc>
        <w:tc>
          <w:tcPr>
            <w:tcW w:w="3630" w:type="dxa"/>
            <w:vAlign w:val="top"/>
          </w:tcPr>
          <w:p w14:paraId="21A06FF1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629C6FE2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5345C95F">
            <w:pPr>
              <w:pStyle w:val="6"/>
              <w:spacing w:before="62" w:line="564" w:lineRule="auto"/>
              <w:ind w:left="115" w:right="38" w:firstLine="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决算报表（Z01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全年预算数、</w:t>
            </w:r>
            <w:r>
              <w:rPr>
                <w:sz w:val="19"/>
                <w:szCs w:val="19"/>
              </w:rPr>
              <w:t>CS</w:t>
            </w:r>
            <w:r>
              <w:rPr>
                <w:spacing w:val="6"/>
                <w:sz w:val="19"/>
                <w:szCs w:val="19"/>
              </w:rPr>
              <w:t>01_1）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年度预算总额：Z01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全年预算数总计数。</w:t>
            </w:r>
          </w:p>
          <w:p w14:paraId="19694A47">
            <w:pPr>
              <w:pStyle w:val="6"/>
              <w:spacing w:before="30" w:line="418" w:lineRule="auto"/>
              <w:ind w:left="115" w:right="105" w:firstLine="2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绩效监控调整取消额：调整前年初结转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和结余-调整后年初结转和结余=0，则没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有取消额。</w:t>
            </w:r>
          </w:p>
          <w:p w14:paraId="489FEA3F">
            <w:pPr>
              <w:pStyle w:val="6"/>
              <w:spacing w:before="185" w:line="418" w:lineRule="auto"/>
              <w:ind w:left="114" w:right="105" w:firstLine="1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预算结余注销额：决算报表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CS</w:t>
            </w:r>
            <w:r>
              <w:rPr>
                <w:spacing w:val="2"/>
                <w:sz w:val="19"/>
                <w:szCs w:val="19"/>
              </w:rPr>
              <w:t>01_1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归集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上缴和缴回资金栏为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0，表示当年没有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注销，如果有数就是注销额。</w:t>
            </w:r>
          </w:p>
        </w:tc>
        <w:tc>
          <w:tcPr>
            <w:tcW w:w="2369" w:type="dxa"/>
            <w:vAlign w:val="top"/>
          </w:tcPr>
          <w:p w14:paraId="0EFF5457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42FE353F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7BF01E1F">
            <w:pPr>
              <w:spacing w:line="297" w:lineRule="auto"/>
              <w:rPr>
                <w:rFonts w:ascii="Noto Sans CJK SC Regular"/>
                <w:sz w:val="21"/>
              </w:rPr>
            </w:pPr>
          </w:p>
          <w:p w14:paraId="38683104">
            <w:pPr>
              <w:spacing w:line="297" w:lineRule="auto"/>
              <w:rPr>
                <w:rFonts w:ascii="Noto Sans CJK SC Regular"/>
                <w:sz w:val="21"/>
              </w:rPr>
            </w:pPr>
          </w:p>
          <w:p w14:paraId="2B0CEB14">
            <w:pPr>
              <w:pStyle w:val="6"/>
              <w:spacing w:before="63" w:line="420" w:lineRule="auto"/>
              <w:ind w:left="113" w:right="105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根据依据资料分析，绩效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监控调整取消额为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0，预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算结余注销额为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0，因此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得分为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</w:t>
            </w:r>
          </w:p>
        </w:tc>
        <w:tc>
          <w:tcPr>
            <w:tcW w:w="739" w:type="dxa"/>
            <w:vAlign w:val="top"/>
          </w:tcPr>
          <w:p w14:paraId="1A722B48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162592B4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2CEA4ABB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22D05F6D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5043CEE9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0A5F8CF8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34294D9C">
            <w:pPr>
              <w:pStyle w:val="6"/>
              <w:spacing w:before="63" w:line="188" w:lineRule="auto"/>
              <w:ind w:left="3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4A99B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77E0292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6D67DAE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191A47A8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6C762004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48EF6F65">
            <w:pPr>
              <w:pStyle w:val="6"/>
              <w:spacing w:before="62" w:line="228" w:lineRule="auto"/>
              <w:ind w:left="19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执行进度</w:t>
            </w:r>
          </w:p>
        </w:tc>
        <w:tc>
          <w:tcPr>
            <w:tcW w:w="675" w:type="dxa"/>
            <w:vAlign w:val="top"/>
          </w:tcPr>
          <w:p w14:paraId="422485DB">
            <w:pPr>
              <w:spacing w:line="317" w:lineRule="auto"/>
              <w:rPr>
                <w:rFonts w:ascii="Noto Sans CJK SC Regular"/>
                <w:sz w:val="21"/>
              </w:rPr>
            </w:pPr>
          </w:p>
          <w:p w14:paraId="12C0808C">
            <w:pPr>
              <w:spacing w:line="317" w:lineRule="auto"/>
              <w:rPr>
                <w:rFonts w:ascii="Noto Sans CJK SC Regular"/>
                <w:sz w:val="21"/>
              </w:rPr>
            </w:pPr>
          </w:p>
          <w:p w14:paraId="072FF6C5">
            <w:pPr>
              <w:pStyle w:val="6"/>
              <w:spacing w:before="63" w:line="190" w:lineRule="auto"/>
              <w:ind w:left="25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2204" w:type="dxa"/>
            <w:vAlign w:val="top"/>
          </w:tcPr>
          <w:p w14:paraId="4E9947A8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580F9F52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3E803BC0">
            <w:pPr>
              <w:pStyle w:val="6"/>
              <w:spacing w:before="63" w:line="414" w:lineRule="auto"/>
              <w:ind w:left="114" w:right="244" w:hanging="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评价部门在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6、9、11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月的预算执行情况。</w:t>
            </w:r>
          </w:p>
        </w:tc>
        <w:tc>
          <w:tcPr>
            <w:tcW w:w="3583" w:type="dxa"/>
            <w:vAlign w:val="top"/>
          </w:tcPr>
          <w:p w14:paraId="193D86E1">
            <w:pPr>
              <w:pStyle w:val="6"/>
              <w:spacing w:before="300" w:line="417" w:lineRule="auto"/>
              <w:ind w:left="112" w:right="39" w:firstLine="1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部门预算执行进度在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6、9、11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月应达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到序时进度的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80%、90%、90%，即实际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支出进度分别达到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40%、67.5%、82.5%。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6、9、11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月部门预算执行进度达到量化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指标的分别得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3、4、3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分，未达到目标</w:t>
            </w:r>
          </w:p>
        </w:tc>
        <w:tc>
          <w:tcPr>
            <w:tcW w:w="3630" w:type="dxa"/>
            <w:vAlign w:val="top"/>
          </w:tcPr>
          <w:p w14:paraId="38EE4D66">
            <w:pPr>
              <w:pStyle w:val="6"/>
              <w:spacing w:before="218" w:line="422" w:lineRule="auto"/>
              <w:ind w:left="114" w:right="120" w:firstLine="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一体化系统—综合报表查询2022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年—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预算执行报表—预算执行（单位）—可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执行指标执行情况表—“支付日期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需查询的时间段，“预算单位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”勾选本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部门机关及所有下属单位—查询</w:t>
            </w:r>
          </w:p>
        </w:tc>
        <w:tc>
          <w:tcPr>
            <w:tcW w:w="2369" w:type="dxa"/>
            <w:vAlign w:val="top"/>
          </w:tcPr>
          <w:p w14:paraId="571E2876">
            <w:pPr>
              <w:pStyle w:val="6"/>
              <w:spacing w:before="298" w:line="420" w:lineRule="auto"/>
              <w:ind w:left="114" w:right="1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月支付进度为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37.64%，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月支付为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75.63%，11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支付进度为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84.64%，因此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得分为</w:t>
            </w:r>
          </w:p>
          <w:p w14:paraId="77B43EAB">
            <w:pPr>
              <w:pStyle w:val="6"/>
              <w:spacing w:before="29" w:line="233" w:lineRule="auto"/>
              <w:ind w:left="11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3*37.64%/40%+4+3=9.8</w:t>
            </w:r>
          </w:p>
        </w:tc>
        <w:tc>
          <w:tcPr>
            <w:tcW w:w="739" w:type="dxa"/>
            <w:vAlign w:val="top"/>
          </w:tcPr>
          <w:p w14:paraId="0A5625BF">
            <w:pPr>
              <w:spacing w:line="317" w:lineRule="auto"/>
              <w:rPr>
                <w:rFonts w:ascii="Noto Sans CJK SC Regular"/>
                <w:sz w:val="21"/>
              </w:rPr>
            </w:pPr>
          </w:p>
          <w:p w14:paraId="25E3596F">
            <w:pPr>
              <w:spacing w:line="318" w:lineRule="auto"/>
              <w:rPr>
                <w:rFonts w:ascii="Noto Sans CJK SC Regular"/>
                <w:sz w:val="21"/>
              </w:rPr>
            </w:pPr>
          </w:p>
          <w:p w14:paraId="2DE2E050">
            <w:pPr>
              <w:pStyle w:val="6"/>
              <w:spacing w:before="62" w:line="189" w:lineRule="auto"/>
              <w:ind w:left="2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9.8</w:t>
            </w:r>
          </w:p>
        </w:tc>
      </w:tr>
    </w:tbl>
    <w:p w14:paraId="18CD8EDE">
      <w:pPr>
        <w:spacing w:before="213" w:line="183" w:lineRule="auto"/>
        <w:ind w:left="148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33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74895EAE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" w:bottom="400" w:left="142" w:header="0" w:footer="0" w:gutter="0"/>
          <w:cols w:space="720" w:num="1"/>
        </w:sectPr>
      </w:pPr>
    </w:p>
    <w:p w14:paraId="7F3C00C4">
      <w:pPr>
        <w:spacing w:before="52"/>
      </w:pPr>
    </w:p>
    <w:tbl>
      <w:tblPr>
        <w:tblStyle w:val="5"/>
        <w:tblW w:w="16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25"/>
        <w:gridCol w:w="1185"/>
        <w:gridCol w:w="675"/>
        <w:gridCol w:w="2204"/>
        <w:gridCol w:w="3583"/>
        <w:gridCol w:w="3630"/>
        <w:gridCol w:w="2369"/>
        <w:gridCol w:w="739"/>
      </w:tblGrid>
      <w:tr w14:paraId="7E1E3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3243142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7D7047C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3BB69D33">
            <w:pPr>
              <w:rPr>
                <w:rFonts w:ascii="Noto Sans CJK SC Regular"/>
                <w:sz w:val="21"/>
              </w:rPr>
            </w:pPr>
          </w:p>
        </w:tc>
        <w:tc>
          <w:tcPr>
            <w:tcW w:w="675" w:type="dxa"/>
            <w:vAlign w:val="top"/>
          </w:tcPr>
          <w:p w14:paraId="53724D69">
            <w:pPr>
              <w:rPr>
                <w:rFonts w:ascii="Noto Sans CJK SC Regular"/>
                <w:sz w:val="21"/>
              </w:rPr>
            </w:pPr>
          </w:p>
        </w:tc>
        <w:tc>
          <w:tcPr>
            <w:tcW w:w="2204" w:type="dxa"/>
            <w:vAlign w:val="top"/>
          </w:tcPr>
          <w:p w14:paraId="44C409C6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83" w:type="dxa"/>
            <w:vAlign w:val="top"/>
          </w:tcPr>
          <w:p w14:paraId="28913DEE">
            <w:pPr>
              <w:pStyle w:val="6"/>
              <w:spacing w:before="127" w:line="412" w:lineRule="auto"/>
              <w:ind w:left="133" w:right="274" w:hanging="2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进度的按其实际进度占目标进度的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比重计算得分。</w:t>
            </w:r>
          </w:p>
        </w:tc>
        <w:tc>
          <w:tcPr>
            <w:tcW w:w="3630" w:type="dxa"/>
            <w:vAlign w:val="top"/>
          </w:tcPr>
          <w:p w14:paraId="103FDEED">
            <w:pPr>
              <w:rPr>
                <w:rFonts w:ascii="Noto Sans CJK SC Regular"/>
                <w:sz w:val="21"/>
              </w:rPr>
            </w:pPr>
          </w:p>
        </w:tc>
        <w:tc>
          <w:tcPr>
            <w:tcW w:w="2369" w:type="dxa"/>
            <w:vAlign w:val="top"/>
          </w:tcPr>
          <w:p w14:paraId="462DF69D">
            <w:pPr>
              <w:pStyle w:val="6"/>
              <w:spacing w:before="127" w:line="229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分</w:t>
            </w:r>
          </w:p>
        </w:tc>
        <w:tc>
          <w:tcPr>
            <w:tcW w:w="739" w:type="dxa"/>
            <w:vAlign w:val="top"/>
          </w:tcPr>
          <w:p w14:paraId="7576FD56">
            <w:pPr>
              <w:rPr>
                <w:rFonts w:ascii="Noto Sans CJK SC Regular"/>
                <w:sz w:val="21"/>
              </w:rPr>
            </w:pPr>
          </w:p>
        </w:tc>
      </w:tr>
      <w:tr w14:paraId="3B327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651027D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65DC037E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19F6D148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742F4A0A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072169E2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6C82E85D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55B39F1B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0F1CF3E8">
            <w:pPr>
              <w:pStyle w:val="6"/>
              <w:spacing w:before="63" w:line="412" w:lineRule="auto"/>
              <w:ind w:left="121" w:right="186" w:hanging="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完成结果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（20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85" w:type="dxa"/>
            <w:vAlign w:val="top"/>
          </w:tcPr>
          <w:p w14:paraId="26343B79">
            <w:pPr>
              <w:spacing w:line="353" w:lineRule="auto"/>
              <w:rPr>
                <w:rFonts w:ascii="Noto Sans CJK SC Regular"/>
                <w:sz w:val="21"/>
              </w:rPr>
            </w:pPr>
          </w:p>
          <w:p w14:paraId="21827D6F">
            <w:pPr>
              <w:pStyle w:val="6"/>
              <w:spacing w:before="62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预算完成</w:t>
            </w:r>
          </w:p>
        </w:tc>
        <w:tc>
          <w:tcPr>
            <w:tcW w:w="675" w:type="dxa"/>
            <w:vAlign w:val="top"/>
          </w:tcPr>
          <w:p w14:paraId="55445480">
            <w:pPr>
              <w:spacing w:line="372" w:lineRule="auto"/>
              <w:rPr>
                <w:rFonts w:ascii="Noto Sans CJK SC Regular"/>
                <w:sz w:val="21"/>
              </w:rPr>
            </w:pPr>
          </w:p>
          <w:p w14:paraId="27F76F48">
            <w:pPr>
              <w:pStyle w:val="6"/>
              <w:spacing w:before="62" w:line="188" w:lineRule="auto"/>
              <w:ind w:left="2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04" w:type="dxa"/>
            <w:vAlign w:val="top"/>
          </w:tcPr>
          <w:p w14:paraId="26464B44">
            <w:pPr>
              <w:pStyle w:val="6"/>
              <w:spacing w:before="438" w:line="412" w:lineRule="auto"/>
              <w:ind w:left="111" w:right="296" w:hanging="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评价部门预算年终预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算执行情况。</w:t>
            </w:r>
          </w:p>
        </w:tc>
        <w:tc>
          <w:tcPr>
            <w:tcW w:w="3583" w:type="dxa"/>
            <w:vAlign w:val="top"/>
          </w:tcPr>
          <w:p w14:paraId="344DC7EA">
            <w:pPr>
              <w:pStyle w:val="6"/>
              <w:spacing w:before="217" w:line="418" w:lineRule="auto"/>
              <w:ind w:left="110" w:right="123" w:firstLine="3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部门预算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12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月预算执行进度达到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100%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的，得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10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分，未达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100%的，按照实际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进度量化计算得分。</w:t>
            </w:r>
          </w:p>
        </w:tc>
        <w:tc>
          <w:tcPr>
            <w:tcW w:w="3630" w:type="dxa"/>
            <w:vAlign w:val="top"/>
          </w:tcPr>
          <w:p w14:paraId="5DE3E568">
            <w:pPr>
              <w:spacing w:line="353" w:lineRule="auto"/>
              <w:rPr>
                <w:rFonts w:ascii="Noto Sans CJK SC Regular"/>
                <w:sz w:val="21"/>
              </w:rPr>
            </w:pPr>
          </w:p>
          <w:p w14:paraId="7357809B">
            <w:pPr>
              <w:pStyle w:val="6"/>
              <w:spacing w:before="62" w:line="230" w:lineRule="auto"/>
              <w:ind w:left="13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同上</w:t>
            </w:r>
          </w:p>
        </w:tc>
        <w:tc>
          <w:tcPr>
            <w:tcW w:w="2369" w:type="dxa"/>
            <w:vAlign w:val="top"/>
          </w:tcPr>
          <w:p w14:paraId="2858D8B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31A81DAD">
            <w:pPr>
              <w:spacing w:line="372" w:lineRule="auto"/>
              <w:rPr>
                <w:rFonts w:ascii="Noto Sans CJK SC Regular"/>
                <w:sz w:val="21"/>
              </w:rPr>
            </w:pPr>
          </w:p>
          <w:p w14:paraId="2CE50882">
            <w:pPr>
              <w:pStyle w:val="6"/>
              <w:spacing w:before="62" w:line="188" w:lineRule="auto"/>
              <w:ind w:left="3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4094F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0EAA132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165AC13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32BD5AE8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46BE913C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0A640217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7889364B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5B039623">
            <w:pPr>
              <w:pStyle w:val="6"/>
              <w:spacing w:before="62" w:line="412" w:lineRule="auto"/>
              <w:ind w:left="495" w:right="194" w:hanging="29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资金结余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率</w:t>
            </w:r>
          </w:p>
        </w:tc>
        <w:tc>
          <w:tcPr>
            <w:tcW w:w="675" w:type="dxa"/>
            <w:vAlign w:val="top"/>
          </w:tcPr>
          <w:p w14:paraId="6BE8CC7A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51FB4E4A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66A2AEA5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6D8FD5F3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049F1D7D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037DB2D2">
            <w:pPr>
              <w:pStyle w:val="6"/>
              <w:spacing w:before="62" w:line="190" w:lineRule="auto"/>
              <w:ind w:left="25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2204" w:type="dxa"/>
            <w:vAlign w:val="top"/>
          </w:tcPr>
          <w:p w14:paraId="73CD4816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6950C2AD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74681160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0467842F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40F6D6CD">
            <w:pPr>
              <w:pStyle w:val="6"/>
              <w:spacing w:before="63" w:line="412" w:lineRule="auto"/>
              <w:ind w:left="112" w:right="296" w:hanging="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评价部门预算项目年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终资金结余情况。</w:t>
            </w:r>
          </w:p>
        </w:tc>
        <w:tc>
          <w:tcPr>
            <w:tcW w:w="3583" w:type="dxa"/>
            <w:vAlign w:val="top"/>
          </w:tcPr>
          <w:p w14:paraId="6678D47D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7FC53C07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2B4AB158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5A401BE7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7D90F2D9">
            <w:pPr>
              <w:pStyle w:val="6"/>
              <w:spacing w:before="62" w:line="412" w:lineRule="auto"/>
              <w:ind w:left="149" w:right="106" w:hanging="3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部门预算项目资金结余率小于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的项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目个数/部门预算项目总数*10。</w:t>
            </w:r>
          </w:p>
        </w:tc>
        <w:tc>
          <w:tcPr>
            <w:tcW w:w="3630" w:type="dxa"/>
            <w:vAlign w:val="top"/>
          </w:tcPr>
          <w:p w14:paraId="30E7EA79">
            <w:pPr>
              <w:pStyle w:val="6"/>
              <w:spacing w:before="217" w:line="228" w:lineRule="auto"/>
              <w:jc w:val="right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项目资金结余率=1-“完成数</w:t>
            </w:r>
            <w:r>
              <w:rPr>
                <w:spacing w:val="-58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”“占预算%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”</w:t>
            </w:r>
          </w:p>
          <w:p w14:paraId="6AE00BCC">
            <w:pPr>
              <w:pStyle w:val="6"/>
              <w:spacing w:before="362" w:line="412" w:lineRule="auto"/>
              <w:ind w:left="116" w:right="12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部门预算项目总数：一体化系统中“预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算数</w:t>
            </w:r>
            <w:r>
              <w:rPr>
                <w:spacing w:val="-6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”不为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的项目数量。</w:t>
            </w:r>
          </w:p>
          <w:p w14:paraId="0F409F33">
            <w:pPr>
              <w:pStyle w:val="6"/>
              <w:spacing w:before="186" w:line="228" w:lineRule="auto"/>
              <w:ind w:left="117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一体化系统—综合报表查询2022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年—</w:t>
            </w:r>
          </w:p>
          <w:p w14:paraId="04AB7C01">
            <w:pPr>
              <w:pStyle w:val="6"/>
              <w:spacing w:before="209" w:line="421" w:lineRule="auto"/>
              <w:ind w:left="114" w:firstLine="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预算执行报表—预算执行（单位）—可</w:t>
            </w:r>
            <w:r>
              <w:rPr>
                <w:spacing w:val="1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执行指标执行情况表—“支付日期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”填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需查询的时间段，“预算单位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”勾选本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部门机关及所有下属单位，“项目类别</w:t>
            </w:r>
            <w:r>
              <w:rPr>
                <w:spacing w:val="-6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勾选“31-部门项目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”—查询</w:t>
            </w:r>
          </w:p>
        </w:tc>
        <w:tc>
          <w:tcPr>
            <w:tcW w:w="2369" w:type="dxa"/>
            <w:vAlign w:val="top"/>
          </w:tcPr>
          <w:p w14:paraId="61B9EC15">
            <w:pPr>
              <w:spacing w:line="354" w:lineRule="auto"/>
              <w:rPr>
                <w:rFonts w:ascii="Noto Sans CJK SC Regular"/>
                <w:sz w:val="21"/>
              </w:rPr>
            </w:pPr>
          </w:p>
          <w:p w14:paraId="3B36328E">
            <w:pPr>
              <w:spacing w:line="354" w:lineRule="auto"/>
              <w:rPr>
                <w:rFonts w:ascii="Noto Sans CJK SC Regular"/>
                <w:sz w:val="21"/>
              </w:rPr>
            </w:pPr>
          </w:p>
          <w:p w14:paraId="5C26AFBD">
            <w:pPr>
              <w:pStyle w:val="6"/>
              <w:spacing w:before="62" w:line="420" w:lineRule="auto"/>
              <w:ind w:left="114" w:right="1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部门预算项目资金结余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率小于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的项目个数为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个，部门预算项目总数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6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个，因此得分</w:t>
            </w:r>
          </w:p>
          <w:p w14:paraId="3808EADF">
            <w:pPr>
              <w:pStyle w:val="6"/>
              <w:spacing w:before="29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=5/6*100%=8.33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分</w:t>
            </w:r>
          </w:p>
        </w:tc>
        <w:tc>
          <w:tcPr>
            <w:tcW w:w="739" w:type="dxa"/>
            <w:vAlign w:val="top"/>
          </w:tcPr>
          <w:p w14:paraId="21299FB2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74F455E7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4F243378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63559F54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3E662824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5A0CC344">
            <w:pPr>
              <w:pStyle w:val="6"/>
              <w:spacing w:before="62" w:line="189" w:lineRule="auto"/>
              <w:ind w:left="17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8.33</w:t>
            </w:r>
          </w:p>
        </w:tc>
      </w:tr>
    </w:tbl>
    <w:p w14:paraId="1B414608">
      <w:pPr>
        <w:spacing w:line="332" w:lineRule="auto"/>
        <w:rPr>
          <w:rFonts w:ascii="Noto Sans CJK SC Regular"/>
          <w:sz w:val="21"/>
        </w:rPr>
      </w:pPr>
    </w:p>
    <w:p w14:paraId="00C7EBDE">
      <w:pPr>
        <w:spacing w:line="333" w:lineRule="auto"/>
        <w:rPr>
          <w:rFonts w:ascii="Noto Sans CJK SC Regular"/>
          <w:sz w:val="21"/>
        </w:rPr>
      </w:pPr>
    </w:p>
    <w:p w14:paraId="348B80D7">
      <w:pPr>
        <w:spacing w:before="92" w:line="183" w:lineRule="auto"/>
        <w:ind w:left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085E93A7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" w:bottom="400" w:left="142" w:header="0" w:footer="0" w:gutter="0"/>
          <w:cols w:space="720" w:num="1"/>
        </w:sectPr>
      </w:pPr>
    </w:p>
    <w:p w14:paraId="7BB03363">
      <w:pPr>
        <w:spacing w:before="52"/>
      </w:pPr>
    </w:p>
    <w:tbl>
      <w:tblPr>
        <w:tblStyle w:val="5"/>
        <w:tblW w:w="16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25"/>
        <w:gridCol w:w="1185"/>
        <w:gridCol w:w="675"/>
        <w:gridCol w:w="2204"/>
        <w:gridCol w:w="3583"/>
        <w:gridCol w:w="3630"/>
        <w:gridCol w:w="2369"/>
        <w:gridCol w:w="739"/>
      </w:tblGrid>
      <w:tr w14:paraId="73685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114" w:type="dxa"/>
            <w:vAlign w:val="top"/>
          </w:tcPr>
          <w:p w14:paraId="4B7162F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7747CAF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0FF9CF66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7EB89178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2F961CAF">
            <w:pPr>
              <w:pStyle w:val="6"/>
              <w:spacing w:before="62" w:line="230" w:lineRule="auto"/>
              <w:ind w:left="19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违规记录</w:t>
            </w:r>
          </w:p>
        </w:tc>
        <w:tc>
          <w:tcPr>
            <w:tcW w:w="675" w:type="dxa"/>
            <w:vAlign w:val="top"/>
          </w:tcPr>
          <w:p w14:paraId="12B5AD60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4CEB7277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16A8FFB0">
            <w:pPr>
              <w:pStyle w:val="6"/>
              <w:spacing w:before="63" w:line="188" w:lineRule="auto"/>
              <w:ind w:left="2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04" w:type="dxa"/>
            <w:vAlign w:val="top"/>
          </w:tcPr>
          <w:p w14:paraId="08953F90">
            <w:pPr>
              <w:pStyle w:val="6"/>
              <w:spacing w:before="220" w:line="412" w:lineRule="auto"/>
              <w:ind w:left="112" w:right="107" w:hanging="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根据审计监督、财政检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查结果反映部门上一</w:t>
            </w:r>
          </w:p>
          <w:p w14:paraId="3E332D5A">
            <w:pPr>
              <w:pStyle w:val="6"/>
              <w:spacing w:before="33" w:line="412" w:lineRule="auto"/>
              <w:ind w:left="116" w:right="296" w:hanging="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年度部门预算管理是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否合规。</w:t>
            </w:r>
          </w:p>
        </w:tc>
        <w:tc>
          <w:tcPr>
            <w:tcW w:w="3583" w:type="dxa"/>
            <w:vAlign w:val="top"/>
          </w:tcPr>
          <w:p w14:paraId="09861049">
            <w:pPr>
              <w:pStyle w:val="6"/>
              <w:spacing w:before="441" w:line="417" w:lineRule="auto"/>
              <w:ind w:left="111" w:right="104" w:firstLine="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依据上一年度审计监督、财政检查结</w:t>
            </w:r>
            <w:r>
              <w:rPr>
                <w:spacing w:val="1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果，出现部门预算管理方面违纪违规问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题的，每个问题扣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分，直至扣完。</w:t>
            </w:r>
          </w:p>
        </w:tc>
        <w:tc>
          <w:tcPr>
            <w:tcW w:w="3630" w:type="dxa"/>
            <w:vAlign w:val="top"/>
          </w:tcPr>
          <w:p w14:paraId="7DA8BCC4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0A72E41A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62B63FBB">
            <w:pPr>
              <w:pStyle w:val="6"/>
              <w:spacing w:before="62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上一年度的审计监督、财政检查报告。</w:t>
            </w:r>
          </w:p>
        </w:tc>
        <w:tc>
          <w:tcPr>
            <w:tcW w:w="2369" w:type="dxa"/>
            <w:vAlign w:val="top"/>
          </w:tcPr>
          <w:p w14:paraId="782FA5DA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0D138904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2636BB40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55A0E3B3">
            <w:pPr>
              <w:pStyle w:val="6"/>
              <w:spacing w:before="63" w:line="188" w:lineRule="auto"/>
              <w:ind w:left="3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1AE0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00EDC966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7B02873C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4DDA85DE">
            <w:pPr>
              <w:spacing w:line="285" w:lineRule="auto"/>
              <w:rPr>
                <w:rFonts w:ascii="Noto Sans CJK SC Regular"/>
                <w:sz w:val="21"/>
              </w:rPr>
            </w:pPr>
          </w:p>
          <w:p w14:paraId="377FFD94">
            <w:pPr>
              <w:spacing w:line="285" w:lineRule="auto"/>
              <w:rPr>
                <w:rFonts w:ascii="Noto Sans CJK SC Regular"/>
                <w:sz w:val="21"/>
              </w:rPr>
            </w:pPr>
          </w:p>
          <w:p w14:paraId="7510B23E">
            <w:pPr>
              <w:spacing w:line="285" w:lineRule="auto"/>
              <w:rPr>
                <w:rFonts w:ascii="Noto Sans CJK SC Regular"/>
                <w:sz w:val="21"/>
              </w:rPr>
            </w:pPr>
          </w:p>
          <w:p w14:paraId="0BC08C92">
            <w:pPr>
              <w:pStyle w:val="6"/>
              <w:spacing w:before="62" w:line="229" w:lineRule="auto"/>
              <w:ind w:left="16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绩效结果</w:t>
            </w:r>
          </w:p>
          <w:p w14:paraId="0C7E3D7E">
            <w:pPr>
              <w:pStyle w:val="6"/>
              <w:spacing w:before="203" w:line="415" w:lineRule="auto"/>
              <w:ind w:left="363" w:right="155" w:hanging="20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应用（20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分）</w:t>
            </w:r>
          </w:p>
        </w:tc>
        <w:tc>
          <w:tcPr>
            <w:tcW w:w="1125" w:type="dxa"/>
            <w:vAlign w:val="top"/>
          </w:tcPr>
          <w:p w14:paraId="36206DF9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5A4C2F6E">
            <w:pPr>
              <w:pStyle w:val="6"/>
              <w:spacing w:before="62" w:line="564" w:lineRule="auto"/>
              <w:ind w:left="122" w:right="216" w:firstLine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内部应用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（6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85" w:type="dxa"/>
            <w:vAlign w:val="top"/>
          </w:tcPr>
          <w:p w14:paraId="7DF91497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2B36192E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5C904081">
            <w:pPr>
              <w:pStyle w:val="6"/>
              <w:spacing w:before="62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预算挂钩</w:t>
            </w:r>
          </w:p>
        </w:tc>
        <w:tc>
          <w:tcPr>
            <w:tcW w:w="675" w:type="dxa"/>
            <w:vAlign w:val="top"/>
          </w:tcPr>
          <w:p w14:paraId="5E21C4DD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58B452EC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1F366192">
            <w:pPr>
              <w:pStyle w:val="6"/>
              <w:spacing w:before="63" w:line="189" w:lineRule="auto"/>
              <w:ind w:left="2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204" w:type="dxa"/>
            <w:vAlign w:val="top"/>
          </w:tcPr>
          <w:p w14:paraId="0C1271E3">
            <w:pPr>
              <w:spacing w:line="354" w:lineRule="auto"/>
              <w:rPr>
                <w:rFonts w:ascii="Noto Sans CJK SC Regular"/>
                <w:sz w:val="21"/>
              </w:rPr>
            </w:pPr>
          </w:p>
          <w:p w14:paraId="0EAF6DCD">
            <w:pPr>
              <w:pStyle w:val="6"/>
              <w:spacing w:before="61" w:line="412" w:lineRule="auto"/>
              <w:ind w:left="113" w:right="296" w:hanging="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评价部门内部绩效结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果与预算挂钩情况。</w:t>
            </w:r>
          </w:p>
        </w:tc>
        <w:tc>
          <w:tcPr>
            <w:tcW w:w="3583" w:type="dxa"/>
            <w:vAlign w:val="top"/>
          </w:tcPr>
          <w:p w14:paraId="4B1CEBEB">
            <w:pPr>
              <w:pStyle w:val="6"/>
              <w:spacing w:before="220" w:line="420" w:lineRule="auto"/>
              <w:ind w:left="111" w:right="104" w:hanging="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将内设机构和下属单位绩效自评纳入</w:t>
            </w:r>
            <w:r>
              <w:rPr>
                <w:spacing w:val="2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考核体系，建立对内设机构和下属单位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预算与绩效挂钩机制的，得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6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分，否则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酌情扣分。</w:t>
            </w:r>
          </w:p>
        </w:tc>
        <w:tc>
          <w:tcPr>
            <w:tcW w:w="3630" w:type="dxa"/>
            <w:vAlign w:val="top"/>
          </w:tcPr>
          <w:p w14:paraId="04C464A1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122866C0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7F67E2B3">
            <w:pPr>
              <w:pStyle w:val="6"/>
              <w:spacing w:before="62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相关制度文件。</w:t>
            </w:r>
          </w:p>
        </w:tc>
        <w:tc>
          <w:tcPr>
            <w:tcW w:w="2369" w:type="dxa"/>
            <w:vAlign w:val="top"/>
          </w:tcPr>
          <w:p w14:paraId="30C8F746">
            <w:pPr>
              <w:pStyle w:val="6"/>
              <w:spacing w:before="226" w:line="442" w:lineRule="auto"/>
              <w:ind w:left="111" w:right="103" w:firstLine="1"/>
            </w:pPr>
            <w:r>
              <w:rPr>
                <w:spacing w:val="-2"/>
              </w:rPr>
              <w:t>年初制定了《信访工作考核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评分细则》责任分工方案，</w:t>
            </w:r>
            <w:r>
              <w:t xml:space="preserve"> </w:t>
            </w:r>
            <w:r>
              <w:rPr>
                <w:spacing w:val="-1"/>
              </w:rPr>
              <w:t>未将绩效自评纳入考核体</w:t>
            </w:r>
          </w:p>
          <w:p w14:paraId="3363376A">
            <w:pPr>
              <w:pStyle w:val="6"/>
              <w:spacing w:before="28" w:line="221" w:lineRule="auto"/>
              <w:ind w:left="116"/>
            </w:pPr>
            <w:r>
              <w:rPr>
                <w:spacing w:val="-6"/>
              </w:rPr>
              <w:t>系。</w:t>
            </w:r>
          </w:p>
        </w:tc>
        <w:tc>
          <w:tcPr>
            <w:tcW w:w="739" w:type="dxa"/>
            <w:vAlign w:val="top"/>
          </w:tcPr>
          <w:p w14:paraId="53352551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5C2D8D85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0CFD00D9">
            <w:pPr>
              <w:pStyle w:val="6"/>
              <w:spacing w:before="63" w:line="189" w:lineRule="auto"/>
              <w:ind w:left="3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</w:tr>
      <w:tr w14:paraId="462D3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1F49EC4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5F957A17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2BCB2782">
            <w:pPr>
              <w:pStyle w:val="6"/>
              <w:spacing w:before="62" w:line="566" w:lineRule="auto"/>
              <w:ind w:left="121" w:right="216" w:hanging="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信息公开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（4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分)</w:t>
            </w:r>
          </w:p>
        </w:tc>
        <w:tc>
          <w:tcPr>
            <w:tcW w:w="1185" w:type="dxa"/>
            <w:vAlign w:val="top"/>
          </w:tcPr>
          <w:p w14:paraId="24FE6A56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2FFFDB60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17B89F48">
            <w:pPr>
              <w:pStyle w:val="6"/>
              <w:spacing w:before="63" w:line="229" w:lineRule="auto"/>
              <w:ind w:left="14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自评公开</w:t>
            </w:r>
          </w:p>
        </w:tc>
        <w:tc>
          <w:tcPr>
            <w:tcW w:w="675" w:type="dxa"/>
            <w:vAlign w:val="top"/>
          </w:tcPr>
          <w:p w14:paraId="3FFFEBE3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12CFE3A1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391956A6">
            <w:pPr>
              <w:pStyle w:val="6"/>
              <w:spacing w:before="62" w:line="189" w:lineRule="auto"/>
              <w:ind w:left="2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204" w:type="dxa"/>
            <w:vAlign w:val="top"/>
          </w:tcPr>
          <w:p w14:paraId="5FFAE05E">
            <w:pPr>
              <w:pStyle w:val="6"/>
              <w:spacing w:before="217" w:line="420" w:lineRule="auto"/>
              <w:ind w:left="108" w:right="296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评价部门是否按要求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将部门整体绩效自评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情况和自行组织的评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价情况向社会公开。</w:t>
            </w:r>
          </w:p>
        </w:tc>
        <w:tc>
          <w:tcPr>
            <w:tcW w:w="3583" w:type="dxa"/>
            <w:vAlign w:val="top"/>
          </w:tcPr>
          <w:p w14:paraId="50A07D50">
            <w:pPr>
              <w:spacing w:line="355" w:lineRule="auto"/>
              <w:rPr>
                <w:rFonts w:ascii="Noto Sans CJK SC Regular"/>
                <w:sz w:val="21"/>
              </w:rPr>
            </w:pPr>
          </w:p>
          <w:p w14:paraId="79239032">
            <w:pPr>
              <w:pStyle w:val="6"/>
              <w:spacing w:before="62" w:line="412" w:lineRule="auto"/>
              <w:ind w:left="127" w:right="274" w:hanging="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按要求将相关绩效信息随同决算公开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的，得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4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分，否则不得分。</w:t>
            </w:r>
          </w:p>
        </w:tc>
        <w:tc>
          <w:tcPr>
            <w:tcW w:w="3630" w:type="dxa"/>
            <w:vAlign w:val="top"/>
          </w:tcPr>
          <w:p w14:paraId="1B69F59C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2D6493DD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0AB8F1A3">
            <w:pPr>
              <w:pStyle w:val="6"/>
              <w:spacing w:before="61" w:line="227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政府或部门门户网站。</w:t>
            </w:r>
          </w:p>
        </w:tc>
        <w:tc>
          <w:tcPr>
            <w:tcW w:w="2369" w:type="dxa"/>
            <w:vAlign w:val="top"/>
          </w:tcPr>
          <w:p w14:paraId="0B9876FE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1A378622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4B239367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06523D60">
            <w:pPr>
              <w:pStyle w:val="6"/>
              <w:spacing w:before="62" w:line="189" w:lineRule="auto"/>
              <w:ind w:left="3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</w:tr>
      <w:tr w14:paraId="58A2B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690DA23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6FEB9530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77148727">
            <w:pPr>
              <w:pStyle w:val="6"/>
              <w:spacing w:before="61" w:line="564" w:lineRule="auto"/>
              <w:ind w:left="121" w:right="186" w:hanging="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整改反馈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（10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85" w:type="dxa"/>
            <w:vAlign w:val="top"/>
          </w:tcPr>
          <w:p w14:paraId="28A61D62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3AF548CC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59BE1DCF">
            <w:pPr>
              <w:pStyle w:val="6"/>
              <w:spacing w:before="61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结果整改</w:t>
            </w:r>
          </w:p>
        </w:tc>
        <w:tc>
          <w:tcPr>
            <w:tcW w:w="675" w:type="dxa"/>
            <w:vAlign w:val="top"/>
          </w:tcPr>
          <w:p w14:paraId="60F088B6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77CA09B8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0E35C786">
            <w:pPr>
              <w:pStyle w:val="6"/>
              <w:spacing w:before="62" w:line="189" w:lineRule="auto"/>
              <w:ind w:left="2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204" w:type="dxa"/>
            <w:vAlign w:val="top"/>
          </w:tcPr>
          <w:p w14:paraId="6F9BEB1D">
            <w:pPr>
              <w:pStyle w:val="6"/>
              <w:spacing w:before="219" w:line="227" w:lineRule="auto"/>
              <w:ind w:left="1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评价部门根据绩效管</w:t>
            </w:r>
          </w:p>
          <w:p w14:paraId="04A4EE5F">
            <w:pPr>
              <w:pStyle w:val="6"/>
              <w:spacing w:before="206" w:line="414" w:lineRule="auto"/>
              <w:ind w:left="109" w:right="107" w:firstLine="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理结果整改问题、完善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政策、改进管理的情</w:t>
            </w:r>
          </w:p>
          <w:p w14:paraId="34182365">
            <w:pPr>
              <w:pStyle w:val="6"/>
              <w:spacing w:before="27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况。</w:t>
            </w:r>
          </w:p>
        </w:tc>
        <w:tc>
          <w:tcPr>
            <w:tcW w:w="3583" w:type="dxa"/>
            <w:vAlign w:val="top"/>
          </w:tcPr>
          <w:p w14:paraId="5F805EE4">
            <w:pPr>
              <w:pStyle w:val="6"/>
              <w:spacing w:before="220" w:line="420" w:lineRule="auto"/>
              <w:ind w:left="112" w:right="54" w:hanging="1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针对绩效管理过程中（包括绩效目标核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查、绩效监控核查和重点绩效评价）提 </w:t>
            </w:r>
            <w:r>
              <w:rPr>
                <w:spacing w:val="-3"/>
                <w:sz w:val="19"/>
                <w:szCs w:val="19"/>
              </w:rPr>
              <w:t>出的问题，发现一处未整改的，扣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2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分，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直至扣完。</w:t>
            </w:r>
          </w:p>
        </w:tc>
        <w:tc>
          <w:tcPr>
            <w:tcW w:w="3630" w:type="dxa"/>
            <w:vAlign w:val="top"/>
          </w:tcPr>
          <w:p w14:paraId="3504D691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0C860660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12FC4D60">
            <w:pPr>
              <w:pStyle w:val="6"/>
              <w:spacing w:before="62" w:line="227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结果整改说明、整改报告，现场检查。</w:t>
            </w:r>
          </w:p>
        </w:tc>
        <w:tc>
          <w:tcPr>
            <w:tcW w:w="2369" w:type="dxa"/>
            <w:vAlign w:val="top"/>
          </w:tcPr>
          <w:p w14:paraId="33BA660A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73E362F6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51C3B69D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30E40507">
            <w:pPr>
              <w:pStyle w:val="6"/>
              <w:spacing w:before="62" w:line="189" w:lineRule="auto"/>
              <w:ind w:left="3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</w:tr>
    </w:tbl>
    <w:p w14:paraId="44898BB6">
      <w:pPr>
        <w:spacing w:before="289" w:line="183" w:lineRule="auto"/>
        <w:ind w:left="148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35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0930E416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" w:bottom="400" w:left="142" w:header="0" w:footer="0" w:gutter="0"/>
          <w:cols w:space="720" w:num="1"/>
        </w:sectPr>
      </w:pPr>
    </w:p>
    <w:p w14:paraId="100AC64F">
      <w:pPr>
        <w:spacing w:before="52"/>
      </w:pPr>
    </w:p>
    <w:tbl>
      <w:tblPr>
        <w:tblStyle w:val="5"/>
        <w:tblW w:w="16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25"/>
        <w:gridCol w:w="1185"/>
        <w:gridCol w:w="675"/>
        <w:gridCol w:w="2204"/>
        <w:gridCol w:w="3583"/>
        <w:gridCol w:w="3630"/>
        <w:gridCol w:w="2369"/>
        <w:gridCol w:w="739"/>
      </w:tblGrid>
      <w:tr w14:paraId="07D88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114" w:type="dxa"/>
            <w:vAlign w:val="top"/>
          </w:tcPr>
          <w:p w14:paraId="3DF8A07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25" w:type="dxa"/>
            <w:vAlign w:val="top"/>
          </w:tcPr>
          <w:p w14:paraId="0D0B7BF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85" w:type="dxa"/>
            <w:vAlign w:val="top"/>
          </w:tcPr>
          <w:p w14:paraId="1BE29C84">
            <w:pPr>
              <w:spacing w:line="355" w:lineRule="auto"/>
              <w:rPr>
                <w:rFonts w:ascii="Noto Sans CJK SC Regular"/>
                <w:sz w:val="21"/>
              </w:rPr>
            </w:pPr>
          </w:p>
          <w:p w14:paraId="4521F2FA">
            <w:pPr>
              <w:pStyle w:val="6"/>
              <w:spacing w:before="62" w:line="229" w:lineRule="auto"/>
              <w:ind w:left="19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应用反馈</w:t>
            </w:r>
          </w:p>
        </w:tc>
        <w:tc>
          <w:tcPr>
            <w:tcW w:w="675" w:type="dxa"/>
            <w:vAlign w:val="top"/>
          </w:tcPr>
          <w:p w14:paraId="6FFCCF63">
            <w:pPr>
              <w:spacing w:line="374" w:lineRule="auto"/>
              <w:rPr>
                <w:rFonts w:ascii="Noto Sans CJK SC Regular"/>
                <w:sz w:val="21"/>
              </w:rPr>
            </w:pPr>
          </w:p>
          <w:p w14:paraId="63AB6E2E">
            <w:pPr>
              <w:pStyle w:val="6"/>
              <w:spacing w:before="61" w:line="189" w:lineRule="auto"/>
              <w:ind w:left="2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204" w:type="dxa"/>
            <w:vAlign w:val="top"/>
          </w:tcPr>
          <w:p w14:paraId="41FF4952">
            <w:pPr>
              <w:pStyle w:val="6"/>
              <w:spacing w:before="221" w:line="418" w:lineRule="auto"/>
              <w:ind w:left="109" w:right="296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评价部门按要求及时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向财政部门反馈结果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应用情况。</w:t>
            </w:r>
          </w:p>
        </w:tc>
        <w:tc>
          <w:tcPr>
            <w:tcW w:w="3583" w:type="dxa"/>
            <w:vAlign w:val="top"/>
          </w:tcPr>
          <w:p w14:paraId="517ADC8E">
            <w:pPr>
              <w:pStyle w:val="6"/>
              <w:spacing w:before="221" w:line="418" w:lineRule="auto"/>
              <w:ind w:left="113" w:right="10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部门在规定时间内向财政部门反馈应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 xml:space="preserve">用绩效结果报告的，得满分，否则不得 </w:t>
            </w:r>
            <w:r>
              <w:rPr>
                <w:spacing w:val="-1"/>
                <w:sz w:val="19"/>
                <w:szCs w:val="19"/>
              </w:rPr>
              <w:t>分。</w:t>
            </w:r>
          </w:p>
        </w:tc>
        <w:tc>
          <w:tcPr>
            <w:tcW w:w="3630" w:type="dxa"/>
            <w:vAlign w:val="top"/>
          </w:tcPr>
          <w:p w14:paraId="1D27942B">
            <w:pPr>
              <w:spacing w:line="355" w:lineRule="auto"/>
              <w:rPr>
                <w:rFonts w:ascii="Noto Sans CJK SC Regular"/>
                <w:sz w:val="21"/>
              </w:rPr>
            </w:pPr>
          </w:p>
          <w:p w14:paraId="2293F552">
            <w:pPr>
              <w:pStyle w:val="6"/>
              <w:spacing w:before="62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根据财政部门要求反馈的时间限制。</w:t>
            </w:r>
          </w:p>
        </w:tc>
        <w:tc>
          <w:tcPr>
            <w:tcW w:w="2369" w:type="dxa"/>
            <w:vAlign w:val="top"/>
          </w:tcPr>
          <w:p w14:paraId="3F6250D8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1901F313">
            <w:pPr>
              <w:spacing w:line="374" w:lineRule="auto"/>
              <w:rPr>
                <w:rFonts w:ascii="Noto Sans CJK SC Regular"/>
                <w:sz w:val="21"/>
              </w:rPr>
            </w:pPr>
          </w:p>
          <w:p w14:paraId="1A88F0FE">
            <w:pPr>
              <w:pStyle w:val="6"/>
              <w:spacing w:before="61" w:line="189" w:lineRule="auto"/>
              <w:ind w:left="3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</w:tr>
      <w:tr w14:paraId="00DB9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1114" w:type="dxa"/>
            <w:vAlign w:val="top"/>
          </w:tcPr>
          <w:p w14:paraId="04573771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2743149F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235A97A4">
            <w:pPr>
              <w:pStyle w:val="6"/>
              <w:spacing w:before="63" w:line="412" w:lineRule="auto"/>
              <w:ind w:left="124" w:right="170" w:firstLine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自评质量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（10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25" w:type="dxa"/>
            <w:vAlign w:val="top"/>
          </w:tcPr>
          <w:p w14:paraId="101EAE35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0901CF1D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61E17D7C">
            <w:pPr>
              <w:pStyle w:val="6"/>
              <w:spacing w:before="63" w:line="412" w:lineRule="auto"/>
              <w:ind w:left="122" w:right="186" w:firstLine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自评质量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（10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分）</w:t>
            </w:r>
          </w:p>
        </w:tc>
        <w:tc>
          <w:tcPr>
            <w:tcW w:w="1185" w:type="dxa"/>
            <w:vAlign w:val="top"/>
          </w:tcPr>
          <w:p w14:paraId="153FE9AF">
            <w:pPr>
              <w:spacing w:line="248" w:lineRule="auto"/>
              <w:rPr>
                <w:rFonts w:ascii="Noto Sans CJK SC Regular"/>
                <w:sz w:val="21"/>
              </w:rPr>
            </w:pPr>
          </w:p>
          <w:p w14:paraId="3A33061F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6894DFB5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7B9FF35E">
            <w:pPr>
              <w:pStyle w:val="6"/>
              <w:spacing w:before="62" w:line="229" w:lineRule="auto"/>
              <w:ind w:left="14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自评准确</w:t>
            </w:r>
          </w:p>
        </w:tc>
        <w:tc>
          <w:tcPr>
            <w:tcW w:w="675" w:type="dxa"/>
            <w:vAlign w:val="top"/>
          </w:tcPr>
          <w:p w14:paraId="3A5DA472">
            <w:pPr>
              <w:spacing w:line="254" w:lineRule="auto"/>
              <w:rPr>
                <w:rFonts w:ascii="Noto Sans CJK SC Regular"/>
                <w:sz w:val="21"/>
              </w:rPr>
            </w:pPr>
          </w:p>
          <w:p w14:paraId="13F8EA0C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423399C3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4932304D">
            <w:pPr>
              <w:pStyle w:val="6"/>
              <w:spacing w:before="62" w:line="190" w:lineRule="auto"/>
              <w:ind w:left="25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2204" w:type="dxa"/>
            <w:vAlign w:val="top"/>
          </w:tcPr>
          <w:p w14:paraId="12EF070D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41CEF07A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07DAAA4E">
            <w:pPr>
              <w:pStyle w:val="6"/>
              <w:spacing w:before="62" w:line="412" w:lineRule="auto"/>
              <w:ind w:left="109" w:right="29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评价部门整体支出自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评准确率。</w:t>
            </w:r>
          </w:p>
        </w:tc>
        <w:tc>
          <w:tcPr>
            <w:tcW w:w="3583" w:type="dxa"/>
            <w:vAlign w:val="top"/>
          </w:tcPr>
          <w:p w14:paraId="648B0730">
            <w:pPr>
              <w:pStyle w:val="6"/>
              <w:spacing w:before="217" w:line="414" w:lineRule="auto"/>
              <w:ind w:left="112" w:right="274" w:firstLine="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部门整体支出自评得分与评价组抽查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得分差异在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5%以内的，不扣分；在</w:t>
            </w:r>
          </w:p>
          <w:p w14:paraId="3C63F808">
            <w:pPr>
              <w:pStyle w:val="6"/>
              <w:spacing w:before="28" w:line="420" w:lineRule="auto"/>
              <w:ind w:left="115" w:right="5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5%-10%之间的，扣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4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分，在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10%-20%的，</w:t>
            </w:r>
            <w:r>
              <w:rPr>
                <w:sz w:val="19"/>
                <w:szCs w:val="19"/>
              </w:rPr>
              <w:t xml:space="preserve"> 扣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8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分，在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20%以上的，扣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分。（部 </w:t>
            </w:r>
            <w:r>
              <w:rPr>
                <w:spacing w:val="7"/>
                <w:sz w:val="19"/>
                <w:szCs w:val="19"/>
              </w:rPr>
              <w:t>门在自评时，此项指标无需打分，部门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自评满分为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90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分）</w:t>
            </w:r>
          </w:p>
        </w:tc>
        <w:tc>
          <w:tcPr>
            <w:tcW w:w="3630" w:type="dxa"/>
            <w:vAlign w:val="top"/>
          </w:tcPr>
          <w:p w14:paraId="681AD73C">
            <w:pPr>
              <w:rPr>
                <w:rFonts w:ascii="Noto Sans CJK SC Regular"/>
                <w:sz w:val="21"/>
              </w:rPr>
            </w:pPr>
          </w:p>
        </w:tc>
        <w:tc>
          <w:tcPr>
            <w:tcW w:w="2369" w:type="dxa"/>
            <w:vAlign w:val="top"/>
          </w:tcPr>
          <w:p w14:paraId="2C29BA66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319E358B">
            <w:pPr>
              <w:rPr>
                <w:rFonts w:ascii="Noto Sans CJK SC Regular"/>
                <w:sz w:val="21"/>
              </w:rPr>
            </w:pPr>
          </w:p>
        </w:tc>
      </w:tr>
      <w:tr w14:paraId="18292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424" w:type="dxa"/>
            <w:gridSpan w:val="3"/>
            <w:vAlign w:val="top"/>
          </w:tcPr>
          <w:p w14:paraId="56B88698">
            <w:pPr>
              <w:pStyle w:val="6"/>
              <w:spacing w:before="259" w:line="229" w:lineRule="auto"/>
              <w:ind w:left="134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自评总分</w:t>
            </w:r>
          </w:p>
        </w:tc>
        <w:tc>
          <w:tcPr>
            <w:tcW w:w="675" w:type="dxa"/>
            <w:vAlign w:val="top"/>
          </w:tcPr>
          <w:p w14:paraId="11F1E4B0">
            <w:pPr>
              <w:pStyle w:val="6"/>
              <w:spacing w:before="291" w:line="189" w:lineRule="auto"/>
              <w:ind w:left="24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204" w:type="dxa"/>
            <w:vAlign w:val="top"/>
          </w:tcPr>
          <w:p w14:paraId="30969387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83" w:type="dxa"/>
            <w:vAlign w:val="top"/>
          </w:tcPr>
          <w:p w14:paraId="2490AECC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0" w:type="dxa"/>
            <w:vAlign w:val="top"/>
          </w:tcPr>
          <w:p w14:paraId="596AE7FB">
            <w:pPr>
              <w:rPr>
                <w:rFonts w:ascii="Noto Sans CJK SC Regular"/>
                <w:sz w:val="21"/>
              </w:rPr>
            </w:pPr>
          </w:p>
        </w:tc>
        <w:tc>
          <w:tcPr>
            <w:tcW w:w="2369" w:type="dxa"/>
            <w:vAlign w:val="top"/>
          </w:tcPr>
          <w:p w14:paraId="6FFA9041">
            <w:pPr>
              <w:rPr>
                <w:rFonts w:ascii="Noto Sans CJK SC Regular"/>
                <w:sz w:val="21"/>
              </w:rPr>
            </w:pPr>
          </w:p>
        </w:tc>
        <w:tc>
          <w:tcPr>
            <w:tcW w:w="739" w:type="dxa"/>
            <w:vAlign w:val="top"/>
          </w:tcPr>
          <w:p w14:paraId="67A2A6CE">
            <w:pPr>
              <w:pStyle w:val="6"/>
              <w:spacing w:before="290" w:line="190" w:lineRule="auto"/>
              <w:ind w:left="12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81.13</w:t>
            </w:r>
          </w:p>
        </w:tc>
      </w:tr>
    </w:tbl>
    <w:p w14:paraId="37A8CB1E">
      <w:pPr>
        <w:spacing w:line="256" w:lineRule="auto"/>
        <w:rPr>
          <w:rFonts w:ascii="Noto Sans CJK SC Regular"/>
          <w:sz w:val="21"/>
        </w:rPr>
      </w:pPr>
    </w:p>
    <w:p w14:paraId="4B17ED26">
      <w:pPr>
        <w:spacing w:line="256" w:lineRule="auto"/>
        <w:rPr>
          <w:rFonts w:ascii="Noto Sans CJK SC Regular"/>
          <w:sz w:val="21"/>
        </w:rPr>
      </w:pPr>
    </w:p>
    <w:p w14:paraId="2512CCCE">
      <w:pPr>
        <w:spacing w:line="256" w:lineRule="auto"/>
        <w:rPr>
          <w:rFonts w:ascii="Noto Sans CJK SC Regular"/>
          <w:sz w:val="21"/>
        </w:rPr>
      </w:pPr>
    </w:p>
    <w:p w14:paraId="2C3FE183">
      <w:pPr>
        <w:spacing w:line="256" w:lineRule="auto"/>
        <w:rPr>
          <w:rFonts w:ascii="Noto Sans CJK SC Regular"/>
          <w:sz w:val="21"/>
        </w:rPr>
      </w:pPr>
    </w:p>
    <w:p w14:paraId="398FCDFF">
      <w:pPr>
        <w:spacing w:line="256" w:lineRule="auto"/>
        <w:rPr>
          <w:rFonts w:ascii="Noto Sans CJK SC Regular"/>
          <w:sz w:val="21"/>
        </w:rPr>
      </w:pPr>
    </w:p>
    <w:p w14:paraId="6615A6F7">
      <w:pPr>
        <w:spacing w:line="256" w:lineRule="auto"/>
        <w:rPr>
          <w:rFonts w:ascii="Noto Sans CJK SC Regular"/>
          <w:sz w:val="21"/>
        </w:rPr>
      </w:pPr>
    </w:p>
    <w:p w14:paraId="25545BC3">
      <w:pPr>
        <w:spacing w:line="256" w:lineRule="auto"/>
        <w:rPr>
          <w:rFonts w:ascii="Noto Sans CJK SC Regular"/>
          <w:sz w:val="21"/>
        </w:rPr>
      </w:pPr>
    </w:p>
    <w:p w14:paraId="4FAD0A7B">
      <w:pPr>
        <w:spacing w:before="91" w:line="183" w:lineRule="auto"/>
        <w:ind w:left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36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4154757A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" w:bottom="400" w:left="142" w:header="0" w:footer="0" w:gutter="0"/>
          <w:cols w:space="720" w:num="1"/>
        </w:sectPr>
      </w:pPr>
    </w:p>
    <w:p w14:paraId="41117F93">
      <w:pPr>
        <w:spacing w:before="472" w:line="220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附表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 w14:paraId="567F04E4">
      <w:pPr>
        <w:spacing w:line="544" w:lineRule="exact"/>
        <w:ind w:left="158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5"/>
          <w:position w:val="4"/>
          <w:sz w:val="35"/>
          <w:szCs w:val="35"/>
        </w:rPr>
        <w:t>2023 年度特定目标类部门预算项目绩效目标自评表</w:t>
      </w:r>
    </w:p>
    <w:p w14:paraId="12569692">
      <w:pPr>
        <w:spacing w:before="101" w:line="220" w:lineRule="auto"/>
        <w:ind w:left="422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（信访工作经费）</w:t>
      </w:r>
    </w:p>
    <w:p w14:paraId="5A38E7A7">
      <w:pPr>
        <w:spacing w:line="144" w:lineRule="exact"/>
      </w:pPr>
    </w:p>
    <w:tbl>
      <w:tblPr>
        <w:tblStyle w:val="5"/>
        <w:tblW w:w="9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199"/>
        <w:gridCol w:w="1904"/>
        <w:gridCol w:w="1859"/>
        <w:gridCol w:w="1499"/>
        <w:gridCol w:w="2254"/>
      </w:tblGrid>
      <w:tr w14:paraId="0C6AB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478" w:type="dxa"/>
            <w:gridSpan w:val="2"/>
            <w:vAlign w:val="top"/>
          </w:tcPr>
          <w:p w14:paraId="339BE3EE">
            <w:pPr>
              <w:pStyle w:val="6"/>
              <w:spacing w:before="295" w:line="228" w:lineRule="auto"/>
              <w:ind w:left="55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主管部门及代码</w:t>
            </w:r>
          </w:p>
        </w:tc>
        <w:tc>
          <w:tcPr>
            <w:tcW w:w="3763" w:type="dxa"/>
            <w:gridSpan w:val="2"/>
            <w:vAlign w:val="top"/>
          </w:tcPr>
          <w:p w14:paraId="4E84B069">
            <w:pPr>
              <w:pStyle w:val="6"/>
              <w:spacing w:before="295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遂宁市信访局   303001</w:t>
            </w:r>
          </w:p>
        </w:tc>
        <w:tc>
          <w:tcPr>
            <w:tcW w:w="1499" w:type="dxa"/>
            <w:vAlign w:val="top"/>
          </w:tcPr>
          <w:p w14:paraId="08E4690C">
            <w:pPr>
              <w:pStyle w:val="6"/>
              <w:spacing w:before="295" w:line="229" w:lineRule="auto"/>
              <w:ind w:left="37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实施单位</w:t>
            </w:r>
          </w:p>
        </w:tc>
        <w:tc>
          <w:tcPr>
            <w:tcW w:w="2254" w:type="dxa"/>
            <w:vAlign w:val="top"/>
          </w:tcPr>
          <w:p w14:paraId="6E703873">
            <w:pPr>
              <w:pStyle w:val="6"/>
              <w:spacing w:before="295" w:line="228" w:lineRule="auto"/>
              <w:ind w:left="74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市信访局</w:t>
            </w:r>
          </w:p>
        </w:tc>
      </w:tr>
      <w:tr w14:paraId="62E64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78" w:type="dxa"/>
            <w:gridSpan w:val="2"/>
            <w:vMerge w:val="restart"/>
            <w:tcBorders>
              <w:bottom w:val="nil"/>
            </w:tcBorders>
            <w:vAlign w:val="top"/>
          </w:tcPr>
          <w:p w14:paraId="13635C27">
            <w:pPr>
              <w:spacing w:line="408" w:lineRule="auto"/>
              <w:rPr>
                <w:rFonts w:ascii="Noto Sans CJK SC Regular"/>
                <w:sz w:val="21"/>
              </w:rPr>
            </w:pPr>
          </w:p>
          <w:p w14:paraId="7203C989">
            <w:pPr>
              <w:pStyle w:val="6"/>
              <w:spacing w:before="62" w:line="562" w:lineRule="auto"/>
              <w:ind w:left="853" w:right="840" w:firstLine="3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执行情况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（万元）</w:t>
            </w:r>
          </w:p>
        </w:tc>
        <w:tc>
          <w:tcPr>
            <w:tcW w:w="1904" w:type="dxa"/>
            <w:vAlign w:val="top"/>
          </w:tcPr>
          <w:p w14:paraId="0C356FB0">
            <w:pPr>
              <w:pStyle w:val="6"/>
              <w:spacing w:before="291" w:line="228" w:lineRule="auto"/>
              <w:ind w:left="2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预算数：</w:t>
            </w:r>
          </w:p>
        </w:tc>
        <w:tc>
          <w:tcPr>
            <w:tcW w:w="1859" w:type="dxa"/>
            <w:vAlign w:val="top"/>
          </w:tcPr>
          <w:p w14:paraId="779A5C99">
            <w:pPr>
              <w:pStyle w:val="6"/>
              <w:spacing w:before="291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33.95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499" w:type="dxa"/>
            <w:vAlign w:val="top"/>
          </w:tcPr>
          <w:p w14:paraId="5ECA4C3F">
            <w:pPr>
              <w:pStyle w:val="6"/>
              <w:spacing w:before="291" w:line="228" w:lineRule="auto"/>
              <w:ind w:left="2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执行数：</w:t>
            </w:r>
          </w:p>
        </w:tc>
        <w:tc>
          <w:tcPr>
            <w:tcW w:w="2254" w:type="dxa"/>
            <w:vAlign w:val="top"/>
          </w:tcPr>
          <w:p w14:paraId="666985B6">
            <w:pPr>
              <w:pStyle w:val="6"/>
              <w:spacing w:before="291" w:line="229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33.95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1B04B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4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F8813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904" w:type="dxa"/>
            <w:vAlign w:val="top"/>
          </w:tcPr>
          <w:p w14:paraId="0702F996">
            <w:pPr>
              <w:pStyle w:val="6"/>
              <w:spacing w:before="291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5D6D2B9E">
            <w:pPr>
              <w:pStyle w:val="6"/>
              <w:spacing w:before="352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1859" w:type="dxa"/>
            <w:vAlign w:val="top"/>
          </w:tcPr>
          <w:p w14:paraId="29EE4A99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0759970F">
            <w:pPr>
              <w:pStyle w:val="6"/>
              <w:spacing w:before="62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33.95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499" w:type="dxa"/>
            <w:vAlign w:val="top"/>
          </w:tcPr>
          <w:p w14:paraId="6ECC56ED">
            <w:pPr>
              <w:pStyle w:val="6"/>
              <w:spacing w:before="291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37CC5A86">
            <w:pPr>
              <w:pStyle w:val="6"/>
              <w:spacing w:before="352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2254" w:type="dxa"/>
            <w:vAlign w:val="top"/>
          </w:tcPr>
          <w:p w14:paraId="550DAE51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630DE52C">
            <w:pPr>
              <w:pStyle w:val="6"/>
              <w:spacing w:before="62" w:line="229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33.95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644F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478" w:type="dxa"/>
            <w:gridSpan w:val="2"/>
            <w:vMerge w:val="continue"/>
            <w:tcBorders>
              <w:top w:val="nil"/>
            </w:tcBorders>
            <w:vAlign w:val="top"/>
          </w:tcPr>
          <w:p w14:paraId="7F0BDD7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904" w:type="dxa"/>
            <w:vAlign w:val="top"/>
          </w:tcPr>
          <w:p w14:paraId="7725C9D1">
            <w:pPr>
              <w:pStyle w:val="6"/>
              <w:spacing w:before="292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1859" w:type="dxa"/>
            <w:vAlign w:val="top"/>
          </w:tcPr>
          <w:p w14:paraId="62BE2897">
            <w:pPr>
              <w:pStyle w:val="6"/>
              <w:spacing w:before="324" w:line="18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499" w:type="dxa"/>
            <w:vAlign w:val="top"/>
          </w:tcPr>
          <w:p w14:paraId="4E2B2954">
            <w:pPr>
              <w:pStyle w:val="6"/>
              <w:spacing w:before="292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2254" w:type="dxa"/>
            <w:vAlign w:val="top"/>
          </w:tcPr>
          <w:p w14:paraId="77D847C6">
            <w:pPr>
              <w:pStyle w:val="6"/>
              <w:spacing w:before="324" w:line="189" w:lineRule="auto"/>
              <w:ind w:left="10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5D9B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3546D558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435DFDC7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5145DE9C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6800624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47B3B698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7E7EAD0E">
            <w:pPr>
              <w:pStyle w:val="6"/>
              <w:spacing w:before="62" w:line="557" w:lineRule="auto"/>
              <w:ind w:left="155" w:right="1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年度总体目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标完成情况</w:t>
            </w:r>
          </w:p>
        </w:tc>
        <w:tc>
          <w:tcPr>
            <w:tcW w:w="4962" w:type="dxa"/>
            <w:gridSpan w:val="3"/>
            <w:vAlign w:val="top"/>
          </w:tcPr>
          <w:p w14:paraId="07257270">
            <w:pPr>
              <w:pStyle w:val="6"/>
              <w:spacing w:before="292" w:line="229" w:lineRule="auto"/>
              <w:ind w:left="209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预期目标</w:t>
            </w:r>
          </w:p>
        </w:tc>
        <w:tc>
          <w:tcPr>
            <w:tcW w:w="3753" w:type="dxa"/>
            <w:gridSpan w:val="2"/>
            <w:vAlign w:val="top"/>
          </w:tcPr>
          <w:p w14:paraId="460CB46A">
            <w:pPr>
              <w:pStyle w:val="6"/>
              <w:spacing w:before="321" w:line="228" w:lineRule="auto"/>
              <w:ind w:left="13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目标实际完成情况</w:t>
            </w:r>
          </w:p>
        </w:tc>
      </w:tr>
      <w:tr w14:paraId="6FD46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7" w:hRule="atLeast"/>
        </w:trPr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20542477">
            <w:pPr>
              <w:rPr>
                <w:rFonts w:ascii="Noto Sans CJK SC Regular"/>
                <w:sz w:val="21"/>
              </w:rPr>
            </w:pPr>
          </w:p>
        </w:tc>
        <w:tc>
          <w:tcPr>
            <w:tcW w:w="4962" w:type="dxa"/>
            <w:gridSpan w:val="3"/>
            <w:vAlign w:val="top"/>
          </w:tcPr>
          <w:p w14:paraId="6937E374">
            <w:pPr>
              <w:spacing w:line="318" w:lineRule="auto"/>
              <w:rPr>
                <w:rFonts w:ascii="Noto Sans CJK SC Regular"/>
                <w:sz w:val="21"/>
              </w:rPr>
            </w:pPr>
          </w:p>
          <w:p w14:paraId="57333760">
            <w:pPr>
              <w:spacing w:line="319" w:lineRule="auto"/>
              <w:rPr>
                <w:rFonts w:ascii="Noto Sans CJK SC Regular"/>
                <w:sz w:val="21"/>
              </w:rPr>
            </w:pPr>
          </w:p>
          <w:p w14:paraId="68C68DEC">
            <w:pPr>
              <w:spacing w:line="319" w:lineRule="auto"/>
              <w:rPr>
                <w:rFonts w:ascii="Noto Sans CJK SC Regular"/>
                <w:sz w:val="21"/>
              </w:rPr>
            </w:pPr>
          </w:p>
          <w:p w14:paraId="557B38E5">
            <w:pPr>
              <w:pStyle w:val="6"/>
              <w:spacing w:before="62" w:line="228" w:lineRule="auto"/>
              <w:ind w:left="13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完成省下达信访“三率</w:t>
            </w:r>
            <w:r>
              <w:rPr>
                <w:spacing w:val="-6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”指标，完成中省交办信访积案</w:t>
            </w:r>
          </w:p>
          <w:p w14:paraId="5C5D43D4">
            <w:pPr>
              <w:pStyle w:val="6"/>
              <w:spacing w:before="166" w:line="374" w:lineRule="auto"/>
              <w:ind w:left="524" w:right="127" w:hanging="38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化解任务；贯彻落实《信访工作条例》；“创建全国信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访示范县（市、区）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”；依法规范信访秩序。</w:t>
            </w:r>
          </w:p>
        </w:tc>
        <w:tc>
          <w:tcPr>
            <w:tcW w:w="3753" w:type="dxa"/>
            <w:gridSpan w:val="2"/>
            <w:vAlign w:val="top"/>
          </w:tcPr>
          <w:p w14:paraId="19E16010">
            <w:pPr>
              <w:pStyle w:val="6"/>
              <w:spacing w:before="317" w:line="386" w:lineRule="auto"/>
              <w:ind w:left="112" w:right="102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信访部门及时受理率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100%、全省平均值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99.97%，排第一位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;按期答复率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100%、全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省平均值 99.90%，排第一位;责任单位参</w:t>
            </w:r>
            <w:r>
              <w:rPr>
                <w:sz w:val="19"/>
                <w:szCs w:val="19"/>
              </w:rPr>
              <w:t xml:space="preserve"> 评率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99.81%、全省平均值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97.47%，排第一 </w:t>
            </w:r>
            <w:r>
              <w:rPr>
                <w:spacing w:val="4"/>
                <w:sz w:val="19"/>
                <w:szCs w:val="19"/>
              </w:rPr>
              <w:t>位;满意率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99.68%，全省平均值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99.47%，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排第三位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;国家登记求决类初次信访事项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占比同比下降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0.82%，排第七位;求决类初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次信访事项一次性化解率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99.36%、全省平</w:t>
            </w:r>
            <w:r>
              <w:rPr>
                <w:sz w:val="19"/>
                <w:szCs w:val="19"/>
              </w:rPr>
              <w:t xml:space="preserve"> 均值 98.99%，排第一位。蓬溪县、大英县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创建成功全国信访工作示范县。</w:t>
            </w:r>
          </w:p>
        </w:tc>
      </w:tr>
      <w:tr w14:paraId="60320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279" w:type="dxa"/>
            <w:vAlign w:val="top"/>
          </w:tcPr>
          <w:p w14:paraId="657BC252">
            <w:pPr>
              <w:pStyle w:val="6"/>
              <w:spacing w:before="390" w:line="372" w:lineRule="auto"/>
              <w:ind w:left="155" w:right="1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年度绩效指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标完成情况</w:t>
            </w:r>
          </w:p>
        </w:tc>
        <w:tc>
          <w:tcPr>
            <w:tcW w:w="1199" w:type="dxa"/>
            <w:vAlign w:val="top"/>
          </w:tcPr>
          <w:p w14:paraId="50509FD0">
            <w:pPr>
              <w:pStyle w:val="6"/>
              <w:spacing w:before="295" w:line="502" w:lineRule="auto"/>
              <w:ind w:left="409" w:right="39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一级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904" w:type="dxa"/>
            <w:vAlign w:val="top"/>
          </w:tcPr>
          <w:p w14:paraId="0E3CC776">
            <w:pPr>
              <w:pStyle w:val="6"/>
              <w:spacing w:before="295" w:line="502" w:lineRule="auto"/>
              <w:ind w:left="763" w:right="74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二级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859" w:type="dxa"/>
            <w:vAlign w:val="top"/>
          </w:tcPr>
          <w:p w14:paraId="376D1725">
            <w:pPr>
              <w:pStyle w:val="6"/>
              <w:spacing w:before="295" w:line="502" w:lineRule="auto"/>
              <w:ind w:left="740" w:right="727" w:hanging="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三级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499" w:type="dxa"/>
            <w:vAlign w:val="top"/>
          </w:tcPr>
          <w:p w14:paraId="10F81219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5F6E97E2">
            <w:pPr>
              <w:pStyle w:val="6"/>
              <w:spacing w:before="61" w:line="228" w:lineRule="auto"/>
              <w:ind w:left="26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预期指标值</w:t>
            </w:r>
          </w:p>
        </w:tc>
        <w:tc>
          <w:tcPr>
            <w:tcW w:w="2254" w:type="dxa"/>
            <w:vAlign w:val="top"/>
          </w:tcPr>
          <w:p w14:paraId="552959CC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1CF1B098">
            <w:pPr>
              <w:pStyle w:val="6"/>
              <w:spacing w:before="61" w:line="228" w:lineRule="auto"/>
              <w:ind w:left="4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实际完成指标值</w:t>
            </w:r>
          </w:p>
        </w:tc>
      </w:tr>
    </w:tbl>
    <w:p w14:paraId="1E2719BD">
      <w:pPr>
        <w:spacing w:line="351" w:lineRule="auto"/>
        <w:rPr>
          <w:rFonts w:ascii="Noto Sans CJK SC Regular"/>
          <w:sz w:val="21"/>
        </w:rPr>
      </w:pPr>
    </w:p>
    <w:p w14:paraId="54BECE2F">
      <w:pPr>
        <w:spacing w:line="351" w:lineRule="auto"/>
        <w:rPr>
          <w:rFonts w:ascii="Noto Sans CJK SC Regular"/>
          <w:sz w:val="21"/>
        </w:rPr>
      </w:pPr>
    </w:p>
    <w:p w14:paraId="75308CBC">
      <w:pPr>
        <w:spacing w:before="92" w:line="183" w:lineRule="auto"/>
        <w:ind w:left="83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37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11F7E548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5" w:h="16839"/>
          <w:pgMar w:top="1431" w:right="885" w:bottom="400" w:left="1021" w:header="0" w:footer="0" w:gutter="0"/>
          <w:cols w:space="720" w:num="1"/>
        </w:sectPr>
      </w:pPr>
    </w:p>
    <w:p w14:paraId="5AD86D51">
      <w:pPr>
        <w:spacing w:line="17" w:lineRule="exact"/>
      </w:pPr>
    </w:p>
    <w:tbl>
      <w:tblPr>
        <w:tblStyle w:val="5"/>
        <w:tblW w:w="9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199"/>
        <w:gridCol w:w="1904"/>
        <w:gridCol w:w="1859"/>
        <w:gridCol w:w="1499"/>
        <w:gridCol w:w="2254"/>
      </w:tblGrid>
      <w:tr w14:paraId="32627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16" w:hRule="atLeast"/>
        </w:trPr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4F0716D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70AF3C0E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6D1228B2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6AFBC396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4D45982D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773D3850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4BCC7395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3467090D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41160482">
            <w:pPr>
              <w:pStyle w:val="6"/>
              <w:spacing w:before="61" w:line="557" w:lineRule="auto"/>
              <w:ind w:left="408" w:right="3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完成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904" w:type="dxa"/>
            <w:vAlign w:val="top"/>
          </w:tcPr>
          <w:p w14:paraId="36B652EF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54282043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69E50348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12B327B4">
            <w:pPr>
              <w:pStyle w:val="6"/>
              <w:spacing w:before="63" w:line="228" w:lineRule="auto"/>
              <w:ind w:left="5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数量指标</w:t>
            </w:r>
          </w:p>
        </w:tc>
        <w:tc>
          <w:tcPr>
            <w:tcW w:w="1859" w:type="dxa"/>
            <w:vAlign w:val="top"/>
          </w:tcPr>
          <w:p w14:paraId="45E534A5">
            <w:pPr>
              <w:spacing w:line="339" w:lineRule="auto"/>
              <w:rPr>
                <w:rFonts w:ascii="Noto Sans CJK SC Regular"/>
                <w:sz w:val="21"/>
              </w:rPr>
            </w:pPr>
          </w:p>
          <w:p w14:paraId="2DE7DF76">
            <w:pPr>
              <w:spacing w:line="339" w:lineRule="auto"/>
              <w:rPr>
                <w:rFonts w:ascii="Noto Sans CJK SC Regular"/>
                <w:sz w:val="21"/>
              </w:rPr>
            </w:pPr>
          </w:p>
          <w:p w14:paraId="289AB8EB">
            <w:pPr>
              <w:pStyle w:val="6"/>
              <w:spacing w:before="61" w:line="375" w:lineRule="auto"/>
              <w:ind w:left="837" w:right="141" w:hanging="6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省下达“三率</w:t>
            </w:r>
            <w:r>
              <w:rPr>
                <w:spacing w:val="-7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”指</w:t>
            </w:r>
            <w:r>
              <w:rPr>
                <w:sz w:val="19"/>
                <w:szCs w:val="19"/>
              </w:rPr>
              <w:t xml:space="preserve"> 标</w:t>
            </w:r>
          </w:p>
        </w:tc>
        <w:tc>
          <w:tcPr>
            <w:tcW w:w="1499" w:type="dxa"/>
            <w:vAlign w:val="top"/>
          </w:tcPr>
          <w:p w14:paraId="78D13B17">
            <w:pPr>
              <w:pStyle w:val="6"/>
              <w:spacing w:before="273" w:line="557" w:lineRule="auto"/>
              <w:ind w:left="117" w:right="21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受理率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100%；</w:t>
            </w:r>
            <w:r>
              <w:rPr>
                <w:sz w:val="19"/>
                <w:szCs w:val="19"/>
              </w:rPr>
              <w:t xml:space="preserve"> 办结率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100%</w:t>
            </w:r>
          </w:p>
          <w:p w14:paraId="1A1FF9A9">
            <w:pPr>
              <w:pStyle w:val="6"/>
              <w:spacing w:before="29" w:line="375" w:lineRule="auto"/>
              <w:ind w:left="117" w:right="99" w:hanging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参评率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95%，满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意率为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98%；</w:t>
            </w:r>
          </w:p>
        </w:tc>
        <w:tc>
          <w:tcPr>
            <w:tcW w:w="2254" w:type="dxa"/>
            <w:vAlign w:val="top"/>
          </w:tcPr>
          <w:p w14:paraId="0DE1021E">
            <w:pPr>
              <w:pStyle w:val="6"/>
              <w:spacing w:before="356" w:line="387" w:lineRule="auto"/>
              <w:ind w:left="112" w:right="22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及时受理率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100%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;按期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答复率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100%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;责任单位</w:t>
            </w:r>
            <w:r>
              <w:rPr>
                <w:sz w:val="19"/>
                <w:szCs w:val="19"/>
              </w:rPr>
              <w:t xml:space="preserve"> 参评率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99.81%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;满意率 </w:t>
            </w:r>
            <w:r>
              <w:rPr>
                <w:spacing w:val="1"/>
                <w:sz w:val="19"/>
                <w:szCs w:val="19"/>
              </w:rPr>
              <w:t>99.68%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;求决类初次信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访事项一次性化解率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99.36%。</w:t>
            </w:r>
          </w:p>
        </w:tc>
      </w:tr>
      <w:tr w14:paraId="27A16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CF142C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C55B11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904" w:type="dxa"/>
            <w:vAlign w:val="top"/>
          </w:tcPr>
          <w:p w14:paraId="054DC489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1F7CCF36">
            <w:pPr>
              <w:pStyle w:val="6"/>
              <w:spacing w:before="62" w:line="229" w:lineRule="auto"/>
              <w:ind w:left="5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质量指标</w:t>
            </w:r>
          </w:p>
        </w:tc>
        <w:tc>
          <w:tcPr>
            <w:tcW w:w="1859" w:type="dxa"/>
            <w:vAlign w:val="top"/>
          </w:tcPr>
          <w:p w14:paraId="50B330FE">
            <w:pPr>
              <w:pStyle w:val="6"/>
              <w:spacing w:before="319" w:line="373" w:lineRule="auto"/>
              <w:ind w:left="113" w:right="10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提升群众诉求办理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质效</w:t>
            </w:r>
          </w:p>
        </w:tc>
        <w:tc>
          <w:tcPr>
            <w:tcW w:w="1499" w:type="dxa"/>
            <w:vAlign w:val="top"/>
          </w:tcPr>
          <w:p w14:paraId="23FC7ADE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313C07CF">
            <w:pPr>
              <w:pStyle w:val="6"/>
              <w:spacing w:before="62" w:line="256" w:lineRule="exact"/>
              <w:ind w:left="574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  <w:tc>
          <w:tcPr>
            <w:tcW w:w="2254" w:type="dxa"/>
            <w:vAlign w:val="top"/>
          </w:tcPr>
          <w:p w14:paraId="00903A37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2E386C1F">
            <w:pPr>
              <w:pStyle w:val="6"/>
              <w:spacing w:before="62" w:line="256" w:lineRule="exact"/>
              <w:ind w:left="952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</w:tr>
      <w:tr w14:paraId="610E0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3E8B449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35BC7C7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904" w:type="dxa"/>
            <w:vAlign w:val="top"/>
          </w:tcPr>
          <w:p w14:paraId="339F3830">
            <w:pPr>
              <w:spacing w:line="254" w:lineRule="auto"/>
              <w:rPr>
                <w:rFonts w:ascii="Noto Sans CJK SC Regular"/>
                <w:sz w:val="21"/>
              </w:rPr>
            </w:pPr>
          </w:p>
          <w:p w14:paraId="6AA92BEF">
            <w:pPr>
              <w:spacing w:line="254" w:lineRule="auto"/>
              <w:rPr>
                <w:rFonts w:ascii="Noto Sans CJK SC Regular"/>
                <w:sz w:val="21"/>
              </w:rPr>
            </w:pPr>
          </w:p>
          <w:p w14:paraId="047D9EF6">
            <w:pPr>
              <w:pStyle w:val="6"/>
              <w:spacing w:before="63" w:line="229" w:lineRule="auto"/>
              <w:ind w:left="5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时效指标</w:t>
            </w:r>
          </w:p>
        </w:tc>
        <w:tc>
          <w:tcPr>
            <w:tcW w:w="1859" w:type="dxa"/>
            <w:vAlign w:val="top"/>
          </w:tcPr>
          <w:p w14:paraId="4E714372">
            <w:pPr>
              <w:spacing w:line="390" w:lineRule="auto"/>
              <w:rPr>
                <w:rFonts w:ascii="Noto Sans CJK SC Regular"/>
                <w:sz w:val="21"/>
              </w:rPr>
            </w:pPr>
          </w:p>
          <w:p w14:paraId="62C5863F">
            <w:pPr>
              <w:pStyle w:val="6"/>
              <w:spacing w:before="62" w:line="375" w:lineRule="auto"/>
              <w:ind w:left="111" w:right="10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及时处置群众到市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赴省进京上访</w:t>
            </w:r>
          </w:p>
        </w:tc>
        <w:tc>
          <w:tcPr>
            <w:tcW w:w="1499" w:type="dxa"/>
            <w:vAlign w:val="top"/>
          </w:tcPr>
          <w:p w14:paraId="5175B53C">
            <w:pPr>
              <w:spacing w:line="254" w:lineRule="auto"/>
              <w:rPr>
                <w:rFonts w:ascii="Noto Sans CJK SC Regular"/>
                <w:sz w:val="21"/>
              </w:rPr>
            </w:pPr>
          </w:p>
          <w:p w14:paraId="55514CB7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6411209C">
            <w:pPr>
              <w:pStyle w:val="6"/>
              <w:spacing w:before="62" w:line="228" w:lineRule="auto"/>
              <w:ind w:left="45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个月</w:t>
            </w:r>
          </w:p>
        </w:tc>
        <w:tc>
          <w:tcPr>
            <w:tcW w:w="2254" w:type="dxa"/>
            <w:vAlign w:val="top"/>
          </w:tcPr>
          <w:p w14:paraId="7356A475">
            <w:pPr>
              <w:pStyle w:val="6"/>
              <w:spacing w:before="318" w:line="228" w:lineRule="auto"/>
              <w:ind w:left="25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全年及时处置信访事</w:t>
            </w:r>
          </w:p>
          <w:p w14:paraId="45E107BC">
            <w:pPr>
              <w:pStyle w:val="6"/>
              <w:spacing w:before="166" w:line="228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项，到省上访位列全省</w:t>
            </w:r>
          </w:p>
          <w:p w14:paraId="6CB1185B">
            <w:pPr>
              <w:pStyle w:val="6"/>
              <w:spacing w:before="166" w:line="228" w:lineRule="auto"/>
              <w:ind w:left="1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第五位；到京上访位列</w:t>
            </w:r>
          </w:p>
          <w:p w14:paraId="6246605C">
            <w:pPr>
              <w:pStyle w:val="6"/>
              <w:spacing w:before="163" w:line="228" w:lineRule="auto"/>
              <w:ind w:left="64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全省第二位</w:t>
            </w:r>
          </w:p>
        </w:tc>
      </w:tr>
      <w:tr w14:paraId="485E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314D114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1C723D8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904" w:type="dxa"/>
            <w:vAlign w:val="top"/>
          </w:tcPr>
          <w:p w14:paraId="448FE8AB">
            <w:pPr>
              <w:pStyle w:val="6"/>
              <w:spacing w:before="322" w:line="227" w:lineRule="auto"/>
              <w:ind w:left="5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1859" w:type="dxa"/>
            <w:vAlign w:val="top"/>
          </w:tcPr>
          <w:p w14:paraId="16188394">
            <w:pPr>
              <w:pStyle w:val="6"/>
              <w:spacing w:before="322" w:line="227" w:lineRule="auto"/>
              <w:ind w:left="1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信访经费成本</w:t>
            </w:r>
          </w:p>
        </w:tc>
        <w:tc>
          <w:tcPr>
            <w:tcW w:w="1499" w:type="dxa"/>
            <w:vAlign w:val="top"/>
          </w:tcPr>
          <w:p w14:paraId="60341970">
            <w:pPr>
              <w:pStyle w:val="6"/>
              <w:spacing w:before="321" w:line="229" w:lineRule="auto"/>
              <w:ind w:left="29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39.95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2254" w:type="dxa"/>
            <w:vAlign w:val="top"/>
          </w:tcPr>
          <w:p w14:paraId="76452017">
            <w:pPr>
              <w:pStyle w:val="6"/>
              <w:spacing w:before="321" w:line="229" w:lineRule="auto"/>
              <w:ind w:left="6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39.95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41883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7546C2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17F99783">
            <w:pPr>
              <w:spacing w:line="390" w:lineRule="auto"/>
              <w:rPr>
                <w:rFonts w:ascii="Noto Sans CJK SC Regular"/>
                <w:sz w:val="21"/>
              </w:rPr>
            </w:pPr>
          </w:p>
          <w:p w14:paraId="00375DBC">
            <w:pPr>
              <w:pStyle w:val="6"/>
              <w:spacing w:before="63" w:line="229" w:lineRule="auto"/>
              <w:ind w:left="2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效益指标</w:t>
            </w:r>
          </w:p>
        </w:tc>
        <w:tc>
          <w:tcPr>
            <w:tcW w:w="1904" w:type="dxa"/>
            <w:vAlign w:val="top"/>
          </w:tcPr>
          <w:p w14:paraId="444EF588">
            <w:pPr>
              <w:pStyle w:val="6"/>
              <w:spacing w:before="321" w:line="227" w:lineRule="auto"/>
              <w:ind w:left="37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社会效益指标</w:t>
            </w:r>
          </w:p>
        </w:tc>
        <w:tc>
          <w:tcPr>
            <w:tcW w:w="1859" w:type="dxa"/>
            <w:vAlign w:val="top"/>
          </w:tcPr>
          <w:p w14:paraId="3C61D8F2">
            <w:pPr>
              <w:pStyle w:val="6"/>
              <w:spacing w:before="321" w:line="227" w:lineRule="auto"/>
              <w:ind w:left="3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维护社会稳定</w:t>
            </w:r>
          </w:p>
        </w:tc>
        <w:tc>
          <w:tcPr>
            <w:tcW w:w="1499" w:type="dxa"/>
            <w:vAlign w:val="top"/>
          </w:tcPr>
          <w:p w14:paraId="33342EC8">
            <w:pPr>
              <w:pStyle w:val="6"/>
              <w:spacing w:before="321" w:line="255" w:lineRule="exact"/>
              <w:ind w:left="574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  <w:tc>
          <w:tcPr>
            <w:tcW w:w="2254" w:type="dxa"/>
            <w:vAlign w:val="top"/>
          </w:tcPr>
          <w:p w14:paraId="7BEC1E12">
            <w:pPr>
              <w:pStyle w:val="6"/>
              <w:spacing w:before="321" w:line="255" w:lineRule="exact"/>
              <w:ind w:left="952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</w:tr>
      <w:tr w14:paraId="6C8C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6F482FA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0B597D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904" w:type="dxa"/>
            <w:vAlign w:val="top"/>
          </w:tcPr>
          <w:p w14:paraId="60693D30">
            <w:pPr>
              <w:pStyle w:val="6"/>
              <w:spacing w:before="322" w:line="228" w:lineRule="auto"/>
              <w:ind w:left="22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可持续影响 指标</w:t>
            </w:r>
          </w:p>
        </w:tc>
        <w:tc>
          <w:tcPr>
            <w:tcW w:w="1859" w:type="dxa"/>
            <w:vAlign w:val="top"/>
          </w:tcPr>
          <w:p w14:paraId="333050C9">
            <w:pPr>
              <w:pStyle w:val="6"/>
              <w:spacing w:before="322" w:line="228" w:lineRule="auto"/>
              <w:ind w:left="5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长期坚持</w:t>
            </w:r>
          </w:p>
        </w:tc>
        <w:tc>
          <w:tcPr>
            <w:tcW w:w="1499" w:type="dxa"/>
            <w:vAlign w:val="top"/>
          </w:tcPr>
          <w:p w14:paraId="07182ADA">
            <w:pPr>
              <w:pStyle w:val="6"/>
              <w:spacing w:before="322" w:line="255" w:lineRule="exact"/>
              <w:ind w:left="574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  <w:tc>
          <w:tcPr>
            <w:tcW w:w="2254" w:type="dxa"/>
            <w:vAlign w:val="top"/>
          </w:tcPr>
          <w:p w14:paraId="54C880ED">
            <w:pPr>
              <w:pStyle w:val="6"/>
              <w:spacing w:before="322" w:line="255" w:lineRule="exact"/>
              <w:ind w:left="952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</w:tr>
      <w:tr w14:paraId="7F69F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3112CE1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99" w:type="dxa"/>
            <w:vAlign w:val="top"/>
          </w:tcPr>
          <w:p w14:paraId="6FB4DC37">
            <w:pPr>
              <w:pStyle w:val="6"/>
              <w:spacing w:before="322" w:line="489" w:lineRule="auto"/>
              <w:ind w:left="308" w:right="302" w:firstLine="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度指标</w:t>
            </w:r>
          </w:p>
        </w:tc>
        <w:tc>
          <w:tcPr>
            <w:tcW w:w="1904" w:type="dxa"/>
            <w:vAlign w:val="top"/>
          </w:tcPr>
          <w:p w14:paraId="76F919BE">
            <w:pPr>
              <w:pStyle w:val="6"/>
              <w:spacing w:before="322" w:line="489" w:lineRule="auto"/>
              <w:ind w:left="762" w:right="653" w:hanging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859" w:type="dxa"/>
            <w:vAlign w:val="top"/>
          </w:tcPr>
          <w:p w14:paraId="127B4958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74222C20">
            <w:pPr>
              <w:pStyle w:val="6"/>
              <w:spacing w:before="63" w:line="228" w:lineRule="auto"/>
              <w:ind w:left="44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来访满意度</w:t>
            </w:r>
          </w:p>
        </w:tc>
        <w:tc>
          <w:tcPr>
            <w:tcW w:w="1499" w:type="dxa"/>
            <w:vAlign w:val="top"/>
          </w:tcPr>
          <w:p w14:paraId="6AB3CA44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55960629">
            <w:pPr>
              <w:pStyle w:val="6"/>
              <w:spacing w:before="62" w:line="256" w:lineRule="exact"/>
              <w:ind w:left="610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90%</w:t>
            </w:r>
          </w:p>
        </w:tc>
        <w:tc>
          <w:tcPr>
            <w:tcW w:w="2254" w:type="dxa"/>
            <w:vAlign w:val="top"/>
          </w:tcPr>
          <w:p w14:paraId="07573A6A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0F64B584">
            <w:pPr>
              <w:pStyle w:val="6"/>
              <w:spacing w:before="62" w:line="256" w:lineRule="exact"/>
              <w:ind w:left="986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90%</w:t>
            </w:r>
          </w:p>
        </w:tc>
      </w:tr>
    </w:tbl>
    <w:p w14:paraId="0C8F2459">
      <w:pPr>
        <w:rPr>
          <w:rFonts w:ascii="Noto Sans CJK SC Regular"/>
          <w:sz w:val="21"/>
        </w:rPr>
      </w:pPr>
    </w:p>
    <w:p w14:paraId="3DBEC2B9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34" w:type="default"/>
          <w:pgSz w:w="11905" w:h="16839"/>
          <w:pgMar w:top="1431" w:right="885" w:bottom="2069" w:left="1021" w:header="0" w:footer="1791" w:gutter="0"/>
          <w:cols w:space="720" w:num="1"/>
        </w:sectPr>
      </w:pPr>
    </w:p>
    <w:p w14:paraId="0E9FB8A6">
      <w:pPr>
        <w:spacing w:before="480" w:line="228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7EBD1D7C">
      <w:pPr>
        <w:spacing w:before="146" w:line="545" w:lineRule="exact"/>
        <w:ind w:left="1185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5"/>
          <w:position w:val="4"/>
          <w:sz w:val="35"/>
          <w:szCs w:val="35"/>
        </w:rPr>
        <w:t>2023 年度特定目标类部门预算项目绩效目标自评表</w:t>
      </w:r>
    </w:p>
    <w:p w14:paraId="76057DA4">
      <w:pPr>
        <w:spacing w:before="106" w:line="220" w:lineRule="auto"/>
        <w:ind w:left="357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（驻京信访工作经费）</w:t>
      </w:r>
    </w:p>
    <w:p w14:paraId="54FA8412">
      <w:pPr>
        <w:spacing w:line="138" w:lineRule="exact"/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307"/>
        <w:gridCol w:w="1326"/>
        <w:gridCol w:w="2039"/>
        <w:gridCol w:w="1679"/>
        <w:gridCol w:w="1959"/>
      </w:tblGrid>
      <w:tr w14:paraId="1780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970" w:type="dxa"/>
            <w:gridSpan w:val="2"/>
            <w:vAlign w:val="top"/>
          </w:tcPr>
          <w:p w14:paraId="7A8FD2F5">
            <w:pPr>
              <w:pStyle w:val="6"/>
              <w:spacing w:before="321" w:line="228" w:lineRule="auto"/>
              <w:ind w:left="80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主管部门及代码</w:t>
            </w:r>
          </w:p>
        </w:tc>
        <w:tc>
          <w:tcPr>
            <w:tcW w:w="3365" w:type="dxa"/>
            <w:gridSpan w:val="2"/>
            <w:vAlign w:val="top"/>
          </w:tcPr>
          <w:p w14:paraId="01D3B75E">
            <w:pPr>
              <w:pStyle w:val="6"/>
              <w:spacing w:before="321" w:line="228" w:lineRule="auto"/>
              <w:ind w:left="6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遂宁市信访局   303001</w:t>
            </w:r>
          </w:p>
        </w:tc>
        <w:tc>
          <w:tcPr>
            <w:tcW w:w="1679" w:type="dxa"/>
            <w:vAlign w:val="top"/>
          </w:tcPr>
          <w:p w14:paraId="489AA86D">
            <w:pPr>
              <w:pStyle w:val="6"/>
              <w:spacing w:before="321" w:line="229" w:lineRule="auto"/>
              <w:ind w:left="45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实施单位</w:t>
            </w:r>
          </w:p>
        </w:tc>
        <w:tc>
          <w:tcPr>
            <w:tcW w:w="1959" w:type="dxa"/>
            <w:vAlign w:val="top"/>
          </w:tcPr>
          <w:p w14:paraId="522B6431">
            <w:pPr>
              <w:pStyle w:val="6"/>
              <w:spacing w:before="321" w:line="228" w:lineRule="auto"/>
              <w:ind w:left="59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市信访局</w:t>
            </w:r>
          </w:p>
        </w:tc>
      </w:tr>
      <w:tr w14:paraId="12516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970" w:type="dxa"/>
            <w:gridSpan w:val="2"/>
            <w:vMerge w:val="restart"/>
            <w:tcBorders>
              <w:bottom w:val="nil"/>
            </w:tcBorders>
            <w:vAlign w:val="top"/>
          </w:tcPr>
          <w:p w14:paraId="4EB1A6A9">
            <w:pPr>
              <w:spacing w:line="425" w:lineRule="auto"/>
              <w:rPr>
                <w:rFonts w:ascii="Noto Sans CJK SC Regular"/>
                <w:sz w:val="21"/>
              </w:rPr>
            </w:pPr>
          </w:p>
          <w:p w14:paraId="1493763A">
            <w:pPr>
              <w:pStyle w:val="6"/>
              <w:spacing w:before="61" w:line="562" w:lineRule="auto"/>
              <w:ind w:left="1098" w:right="1086" w:firstLine="3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执行情况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（万元）</w:t>
            </w:r>
          </w:p>
        </w:tc>
        <w:tc>
          <w:tcPr>
            <w:tcW w:w="1326" w:type="dxa"/>
            <w:vAlign w:val="top"/>
          </w:tcPr>
          <w:p w14:paraId="7526172E">
            <w:pPr>
              <w:pStyle w:val="6"/>
              <w:spacing w:before="317" w:line="228" w:lineRule="auto"/>
              <w:ind w:left="3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预算数：</w:t>
            </w:r>
          </w:p>
        </w:tc>
        <w:tc>
          <w:tcPr>
            <w:tcW w:w="2039" w:type="dxa"/>
            <w:vAlign w:val="top"/>
          </w:tcPr>
          <w:p w14:paraId="5FF1E5F9">
            <w:pPr>
              <w:pStyle w:val="6"/>
              <w:spacing w:before="317" w:line="229" w:lineRule="auto"/>
              <w:ind w:left="6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31.7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679" w:type="dxa"/>
            <w:vAlign w:val="top"/>
          </w:tcPr>
          <w:p w14:paraId="21CD8F0D">
            <w:pPr>
              <w:pStyle w:val="6"/>
              <w:spacing w:before="317" w:line="228" w:lineRule="auto"/>
              <w:ind w:left="50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执行数：</w:t>
            </w:r>
          </w:p>
        </w:tc>
        <w:tc>
          <w:tcPr>
            <w:tcW w:w="1959" w:type="dxa"/>
            <w:vAlign w:val="top"/>
          </w:tcPr>
          <w:p w14:paraId="6C4414C0">
            <w:pPr>
              <w:pStyle w:val="6"/>
              <w:spacing w:before="317" w:line="229" w:lineRule="auto"/>
              <w:ind w:left="52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31.53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5796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97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5BEBD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65BC36E1">
            <w:pPr>
              <w:pStyle w:val="6"/>
              <w:spacing w:before="316" w:line="229" w:lineRule="auto"/>
              <w:ind w:left="3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09C5EC8A">
            <w:pPr>
              <w:pStyle w:val="6"/>
              <w:spacing w:before="352" w:line="228" w:lineRule="auto"/>
              <w:ind w:left="2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2039" w:type="dxa"/>
            <w:vAlign w:val="top"/>
          </w:tcPr>
          <w:p w14:paraId="6AA889D7">
            <w:pPr>
              <w:spacing w:line="326" w:lineRule="auto"/>
              <w:rPr>
                <w:rFonts w:ascii="Noto Sans CJK SC Regular"/>
                <w:sz w:val="21"/>
              </w:rPr>
            </w:pPr>
          </w:p>
          <w:p w14:paraId="7D4601B1">
            <w:pPr>
              <w:pStyle w:val="6"/>
              <w:spacing w:before="63" w:line="229" w:lineRule="auto"/>
              <w:ind w:left="6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31.7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679" w:type="dxa"/>
            <w:vAlign w:val="top"/>
          </w:tcPr>
          <w:p w14:paraId="288C7411">
            <w:pPr>
              <w:pStyle w:val="6"/>
              <w:spacing w:before="316" w:line="229" w:lineRule="auto"/>
              <w:ind w:left="55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5C4607CA">
            <w:pPr>
              <w:pStyle w:val="6"/>
              <w:spacing w:before="352" w:line="228" w:lineRule="auto"/>
              <w:ind w:left="4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1959" w:type="dxa"/>
            <w:vAlign w:val="top"/>
          </w:tcPr>
          <w:p w14:paraId="1ED1EB1C">
            <w:pPr>
              <w:spacing w:line="326" w:lineRule="auto"/>
              <w:rPr>
                <w:rFonts w:ascii="Noto Sans CJK SC Regular"/>
                <w:sz w:val="21"/>
              </w:rPr>
            </w:pPr>
          </w:p>
          <w:p w14:paraId="281EBD9E">
            <w:pPr>
              <w:pStyle w:val="6"/>
              <w:spacing w:before="63" w:line="229" w:lineRule="auto"/>
              <w:ind w:left="52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31.53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4532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970" w:type="dxa"/>
            <w:gridSpan w:val="2"/>
            <w:vMerge w:val="continue"/>
            <w:tcBorders>
              <w:top w:val="nil"/>
            </w:tcBorders>
            <w:vAlign w:val="top"/>
          </w:tcPr>
          <w:p w14:paraId="6F6796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143A2E3B">
            <w:pPr>
              <w:pStyle w:val="6"/>
              <w:spacing w:before="319" w:line="229" w:lineRule="auto"/>
              <w:ind w:left="2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2039" w:type="dxa"/>
            <w:vAlign w:val="top"/>
          </w:tcPr>
          <w:p w14:paraId="27295818">
            <w:pPr>
              <w:pStyle w:val="6"/>
              <w:spacing w:before="351" w:line="189" w:lineRule="auto"/>
              <w:ind w:left="9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679" w:type="dxa"/>
            <w:vAlign w:val="top"/>
          </w:tcPr>
          <w:p w14:paraId="7C26D7D2">
            <w:pPr>
              <w:pStyle w:val="6"/>
              <w:spacing w:before="319" w:line="229" w:lineRule="auto"/>
              <w:ind w:left="4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1959" w:type="dxa"/>
            <w:vAlign w:val="top"/>
          </w:tcPr>
          <w:p w14:paraId="18ABD47D">
            <w:pPr>
              <w:pStyle w:val="6"/>
              <w:spacing w:before="351" w:line="189" w:lineRule="auto"/>
              <w:ind w:left="9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CE4C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732F9124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69E98C2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5260F93A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165337A1">
            <w:pPr>
              <w:pStyle w:val="6"/>
              <w:spacing w:before="62" w:line="557" w:lineRule="auto"/>
              <w:ind w:left="447" w:right="238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年度总体目标 完成情况</w:t>
            </w:r>
          </w:p>
        </w:tc>
        <w:tc>
          <w:tcPr>
            <w:tcW w:w="4672" w:type="dxa"/>
            <w:gridSpan w:val="3"/>
            <w:vAlign w:val="top"/>
          </w:tcPr>
          <w:p w14:paraId="4A7E0C80">
            <w:pPr>
              <w:pStyle w:val="6"/>
              <w:spacing w:before="319" w:line="229" w:lineRule="auto"/>
              <w:ind w:left="19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预期目标</w:t>
            </w:r>
          </w:p>
        </w:tc>
        <w:tc>
          <w:tcPr>
            <w:tcW w:w="3638" w:type="dxa"/>
            <w:gridSpan w:val="2"/>
            <w:vAlign w:val="top"/>
          </w:tcPr>
          <w:p w14:paraId="1A376A69">
            <w:pPr>
              <w:pStyle w:val="6"/>
              <w:spacing w:before="319" w:line="228" w:lineRule="auto"/>
              <w:ind w:left="10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目标实际完成情况</w:t>
            </w:r>
          </w:p>
        </w:tc>
      </w:tr>
      <w:tr w14:paraId="1A018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20F5192C">
            <w:pPr>
              <w:rPr>
                <w:rFonts w:ascii="Noto Sans CJK SC Regular"/>
                <w:sz w:val="21"/>
              </w:rPr>
            </w:pPr>
          </w:p>
        </w:tc>
        <w:tc>
          <w:tcPr>
            <w:tcW w:w="4672" w:type="dxa"/>
            <w:gridSpan w:val="3"/>
            <w:vAlign w:val="top"/>
          </w:tcPr>
          <w:p w14:paraId="1DBD60C5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B1FEDFF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5B773EC1">
            <w:pPr>
              <w:pStyle w:val="6"/>
              <w:spacing w:before="61" w:line="383" w:lineRule="auto"/>
              <w:ind w:left="110" w:right="100" w:firstLine="7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负责压实属地信访责任，落实源头预防措施；及时掌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握群众赴省进京信访情况；负责督促属地及时组建应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急处置工作组，有序开展进京上访人员劝返处置工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作；负责督促做好在京信访人员劝返接回、后续信访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事项化解和思想疏导、稳控工作。</w:t>
            </w:r>
          </w:p>
        </w:tc>
        <w:tc>
          <w:tcPr>
            <w:tcW w:w="3638" w:type="dxa"/>
            <w:gridSpan w:val="2"/>
            <w:vAlign w:val="top"/>
          </w:tcPr>
          <w:p w14:paraId="3FE200E8">
            <w:pPr>
              <w:pStyle w:val="6"/>
              <w:spacing w:before="318" w:line="375" w:lineRule="auto"/>
              <w:ind w:left="115" w:right="10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建立台账，做好矛盾纠纷化解工作，实 </w:t>
            </w:r>
            <w:r>
              <w:rPr>
                <w:spacing w:val="3"/>
                <w:sz w:val="19"/>
                <w:szCs w:val="19"/>
              </w:rPr>
              <w:t>现了信访“三个不发生</w:t>
            </w:r>
            <w:r>
              <w:rPr>
                <w:spacing w:val="-6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”工作目标。</w:t>
            </w:r>
          </w:p>
        </w:tc>
      </w:tr>
      <w:tr w14:paraId="49FB8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1ED45EA5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7F0A6BD5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736176D1">
            <w:pPr>
              <w:spacing w:line="263" w:lineRule="auto"/>
              <w:rPr>
                <w:rFonts w:ascii="Noto Sans CJK SC Regular"/>
                <w:sz w:val="21"/>
              </w:rPr>
            </w:pPr>
          </w:p>
          <w:p w14:paraId="2F8C4B3B">
            <w:pPr>
              <w:pStyle w:val="6"/>
              <w:spacing w:before="62" w:line="557" w:lineRule="auto"/>
              <w:ind w:left="447" w:right="238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年度绩效指标 完成情况</w:t>
            </w:r>
          </w:p>
        </w:tc>
        <w:tc>
          <w:tcPr>
            <w:tcW w:w="1307" w:type="dxa"/>
            <w:vAlign w:val="top"/>
          </w:tcPr>
          <w:p w14:paraId="5AFFF89A">
            <w:pPr>
              <w:pStyle w:val="6"/>
              <w:spacing w:before="321" w:line="488" w:lineRule="auto"/>
              <w:ind w:left="463" w:right="45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一级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326" w:type="dxa"/>
            <w:vAlign w:val="top"/>
          </w:tcPr>
          <w:p w14:paraId="645EF28D">
            <w:pPr>
              <w:pStyle w:val="6"/>
              <w:spacing w:before="321" w:line="488" w:lineRule="auto"/>
              <w:ind w:left="473" w:right="4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二级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12B0846C">
            <w:pPr>
              <w:pStyle w:val="6"/>
              <w:spacing w:before="321" w:line="488" w:lineRule="auto"/>
              <w:ind w:left="832" w:right="815" w:hanging="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三级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679" w:type="dxa"/>
            <w:vAlign w:val="top"/>
          </w:tcPr>
          <w:p w14:paraId="7E207136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0701A39C">
            <w:pPr>
              <w:pStyle w:val="6"/>
              <w:spacing w:before="62" w:line="228" w:lineRule="auto"/>
              <w:ind w:left="35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预期指标值</w:t>
            </w:r>
          </w:p>
        </w:tc>
        <w:tc>
          <w:tcPr>
            <w:tcW w:w="1959" w:type="dxa"/>
            <w:vAlign w:val="top"/>
          </w:tcPr>
          <w:p w14:paraId="1AE27559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76B01F39">
            <w:pPr>
              <w:pStyle w:val="6"/>
              <w:spacing w:before="62" w:line="228" w:lineRule="auto"/>
              <w:ind w:left="3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实际完成指标值</w:t>
            </w:r>
          </w:p>
        </w:tc>
      </w:tr>
      <w:tr w14:paraId="73C2B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69451B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Align w:val="top"/>
          </w:tcPr>
          <w:p w14:paraId="3B8C7BDA">
            <w:pPr>
              <w:spacing w:line="391" w:lineRule="auto"/>
              <w:rPr>
                <w:rFonts w:ascii="Noto Sans CJK SC Regular"/>
                <w:sz w:val="21"/>
              </w:rPr>
            </w:pPr>
          </w:p>
          <w:p w14:paraId="2BE0DD7E">
            <w:pPr>
              <w:pStyle w:val="6"/>
              <w:spacing w:before="62" w:line="557" w:lineRule="auto"/>
              <w:ind w:left="462" w:right="45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完成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326" w:type="dxa"/>
            <w:vAlign w:val="top"/>
          </w:tcPr>
          <w:p w14:paraId="34B7478F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CE8C1DD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EE3A7BF">
            <w:pPr>
              <w:pStyle w:val="6"/>
              <w:spacing w:before="63" w:line="228" w:lineRule="auto"/>
              <w:ind w:left="27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数量指标</w:t>
            </w:r>
          </w:p>
        </w:tc>
        <w:tc>
          <w:tcPr>
            <w:tcW w:w="2039" w:type="dxa"/>
            <w:vAlign w:val="top"/>
          </w:tcPr>
          <w:p w14:paraId="69A4710E">
            <w:pPr>
              <w:spacing w:line="446" w:lineRule="auto"/>
              <w:rPr>
                <w:rFonts w:ascii="Noto Sans CJK SC Regular"/>
                <w:sz w:val="21"/>
              </w:rPr>
            </w:pPr>
          </w:p>
          <w:p w14:paraId="2BF76F7D">
            <w:pPr>
              <w:pStyle w:val="6"/>
              <w:spacing w:before="62" w:line="375" w:lineRule="auto"/>
              <w:ind w:left="929" w:right="131" w:hanging="77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降低全年进京上访人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1679" w:type="dxa"/>
            <w:vAlign w:val="top"/>
          </w:tcPr>
          <w:p w14:paraId="219BC472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A747022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70829693">
            <w:pPr>
              <w:pStyle w:val="6"/>
              <w:spacing w:before="63" w:line="228" w:lineRule="auto"/>
              <w:ind w:left="2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不超过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40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人次</w:t>
            </w:r>
          </w:p>
        </w:tc>
        <w:tc>
          <w:tcPr>
            <w:tcW w:w="1959" w:type="dxa"/>
            <w:vAlign w:val="top"/>
          </w:tcPr>
          <w:p w14:paraId="0726FE01">
            <w:pPr>
              <w:spacing w:line="446" w:lineRule="auto"/>
              <w:rPr>
                <w:rFonts w:ascii="Noto Sans CJK SC Regular"/>
                <w:sz w:val="21"/>
              </w:rPr>
            </w:pPr>
          </w:p>
          <w:p w14:paraId="3EB16FBF">
            <w:pPr>
              <w:pStyle w:val="6"/>
              <w:spacing w:before="62" w:line="375" w:lineRule="auto"/>
              <w:ind w:left="501" w:right="191" w:hanging="2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我市信访总量是呈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下降态势。</w:t>
            </w:r>
          </w:p>
        </w:tc>
      </w:tr>
    </w:tbl>
    <w:p w14:paraId="1A285682">
      <w:pPr>
        <w:spacing w:before="379" w:line="183" w:lineRule="auto"/>
        <w:ind w:left="83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39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77EA46E1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35" w:type="default"/>
          <w:pgSz w:w="11905" w:h="16839"/>
          <w:pgMar w:top="1431" w:right="885" w:bottom="400" w:left="1042" w:header="0" w:footer="0" w:gutter="0"/>
          <w:cols w:space="720" w:num="1"/>
        </w:sectPr>
      </w:pPr>
    </w:p>
    <w:p w14:paraId="2F06CA2B">
      <w:pPr>
        <w:spacing w:line="27" w:lineRule="exact"/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307"/>
        <w:gridCol w:w="1326"/>
        <w:gridCol w:w="2039"/>
        <w:gridCol w:w="1679"/>
        <w:gridCol w:w="1959"/>
      </w:tblGrid>
      <w:tr w14:paraId="322C8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06FB207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54FCA13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39318201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3274306B">
            <w:pPr>
              <w:pStyle w:val="6"/>
              <w:spacing w:before="63" w:line="229" w:lineRule="auto"/>
              <w:ind w:left="2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质量指标</w:t>
            </w:r>
          </w:p>
        </w:tc>
        <w:tc>
          <w:tcPr>
            <w:tcW w:w="2039" w:type="dxa"/>
            <w:vAlign w:val="top"/>
          </w:tcPr>
          <w:p w14:paraId="3BD31E2B">
            <w:pPr>
              <w:pStyle w:val="6"/>
              <w:spacing w:before="321" w:line="385" w:lineRule="auto"/>
              <w:ind w:left="881" w:right="230" w:hanging="6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到京重复率不超过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50%</w:t>
            </w:r>
          </w:p>
        </w:tc>
        <w:tc>
          <w:tcPr>
            <w:tcW w:w="1679" w:type="dxa"/>
            <w:vAlign w:val="top"/>
          </w:tcPr>
          <w:p w14:paraId="5CF85890">
            <w:pPr>
              <w:pStyle w:val="6"/>
              <w:spacing w:before="321" w:line="379" w:lineRule="auto"/>
              <w:ind w:left="576" w:right="145" w:hanging="4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到京重复率不超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过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50%</w:t>
            </w:r>
          </w:p>
        </w:tc>
        <w:tc>
          <w:tcPr>
            <w:tcW w:w="1959" w:type="dxa"/>
            <w:vAlign w:val="top"/>
          </w:tcPr>
          <w:p w14:paraId="666BC346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056D3A11">
            <w:pPr>
              <w:pStyle w:val="6"/>
              <w:spacing w:before="63" w:line="255" w:lineRule="exact"/>
              <w:ind w:left="840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35%</w:t>
            </w:r>
          </w:p>
        </w:tc>
      </w:tr>
      <w:tr w14:paraId="5436F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0C42272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6FBD454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2CB9D743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5F31031E">
            <w:pPr>
              <w:pStyle w:val="6"/>
              <w:spacing w:before="62" w:line="229" w:lineRule="auto"/>
              <w:ind w:left="2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时效指标</w:t>
            </w:r>
          </w:p>
        </w:tc>
        <w:tc>
          <w:tcPr>
            <w:tcW w:w="2039" w:type="dxa"/>
            <w:vAlign w:val="top"/>
          </w:tcPr>
          <w:p w14:paraId="2E4A29A5">
            <w:pPr>
              <w:pStyle w:val="6"/>
              <w:spacing w:before="317" w:line="373" w:lineRule="auto"/>
              <w:ind w:left="926" w:right="131" w:hanging="78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及时处置群众进京上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访</w:t>
            </w:r>
          </w:p>
        </w:tc>
        <w:tc>
          <w:tcPr>
            <w:tcW w:w="1679" w:type="dxa"/>
            <w:vAlign w:val="top"/>
          </w:tcPr>
          <w:p w14:paraId="28FF4EB2">
            <w:pPr>
              <w:pStyle w:val="6"/>
              <w:spacing w:before="317" w:line="373" w:lineRule="auto"/>
              <w:ind w:left="550" w:right="145" w:hanging="39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及时劝返进京信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访人员</w:t>
            </w:r>
          </w:p>
        </w:tc>
        <w:tc>
          <w:tcPr>
            <w:tcW w:w="1959" w:type="dxa"/>
            <w:vAlign w:val="top"/>
          </w:tcPr>
          <w:p w14:paraId="5273B817">
            <w:pPr>
              <w:pStyle w:val="6"/>
              <w:spacing w:before="319" w:line="372" w:lineRule="auto"/>
              <w:ind w:left="306" w:right="191" w:hanging="10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未发生到京大规模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聚集和负面炒作</w:t>
            </w:r>
          </w:p>
        </w:tc>
      </w:tr>
      <w:tr w14:paraId="15A2C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007C680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015746B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36D33ED0">
            <w:pPr>
              <w:pStyle w:val="6"/>
              <w:spacing w:before="320" w:line="227" w:lineRule="auto"/>
              <w:ind w:left="27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2039" w:type="dxa"/>
            <w:vAlign w:val="top"/>
          </w:tcPr>
          <w:p w14:paraId="2AD5CFB2">
            <w:pPr>
              <w:pStyle w:val="6"/>
              <w:spacing w:before="319" w:line="228" w:lineRule="auto"/>
              <w:ind w:left="24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驻京信访工作经费</w:t>
            </w:r>
          </w:p>
        </w:tc>
        <w:tc>
          <w:tcPr>
            <w:tcW w:w="1679" w:type="dxa"/>
            <w:vAlign w:val="top"/>
          </w:tcPr>
          <w:p w14:paraId="0FC57F51">
            <w:pPr>
              <w:pStyle w:val="6"/>
              <w:spacing w:before="319" w:line="229" w:lineRule="auto"/>
              <w:ind w:left="43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31.7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959" w:type="dxa"/>
            <w:vAlign w:val="top"/>
          </w:tcPr>
          <w:p w14:paraId="639B3803">
            <w:pPr>
              <w:pStyle w:val="6"/>
              <w:spacing w:before="319" w:line="229" w:lineRule="auto"/>
              <w:ind w:left="52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31.54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3708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4C9F128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6D6C510E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726A68BB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740C7632">
            <w:pPr>
              <w:pStyle w:val="6"/>
              <w:spacing w:before="62" w:line="229" w:lineRule="auto"/>
              <w:ind w:left="27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效益指标</w:t>
            </w:r>
          </w:p>
        </w:tc>
        <w:tc>
          <w:tcPr>
            <w:tcW w:w="1326" w:type="dxa"/>
            <w:vAlign w:val="top"/>
          </w:tcPr>
          <w:p w14:paraId="5A68C611">
            <w:pPr>
              <w:pStyle w:val="6"/>
              <w:spacing w:before="319" w:line="373" w:lineRule="auto"/>
              <w:ind w:left="473" w:right="264" w:hanging="19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3AA0A423">
            <w:pPr>
              <w:pStyle w:val="6"/>
              <w:spacing w:before="320" w:line="372" w:lineRule="auto"/>
              <w:ind w:left="730" w:right="131" w:hanging="58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减少不良影响维护社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会稳定</w:t>
            </w:r>
          </w:p>
        </w:tc>
        <w:tc>
          <w:tcPr>
            <w:tcW w:w="1679" w:type="dxa"/>
            <w:vAlign w:val="top"/>
          </w:tcPr>
          <w:p w14:paraId="2D4B2018">
            <w:pPr>
              <w:spacing w:line="290" w:lineRule="auto"/>
              <w:rPr>
                <w:rFonts w:ascii="Noto Sans CJK SC Regular"/>
                <w:sz w:val="21"/>
              </w:rPr>
            </w:pPr>
          </w:p>
          <w:p w14:paraId="48C7A05A">
            <w:pPr>
              <w:pStyle w:val="6"/>
              <w:spacing w:before="61" w:line="190" w:lineRule="auto"/>
              <w:ind w:left="71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</w:t>
            </w:r>
          </w:p>
        </w:tc>
        <w:tc>
          <w:tcPr>
            <w:tcW w:w="1959" w:type="dxa"/>
            <w:vAlign w:val="top"/>
          </w:tcPr>
          <w:p w14:paraId="05875F37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055C0E3A">
            <w:pPr>
              <w:pStyle w:val="6"/>
              <w:spacing w:before="63" w:line="255" w:lineRule="exact"/>
              <w:ind w:left="803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</w:tr>
      <w:tr w14:paraId="6B2AC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373D158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707E511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263687B1">
            <w:pPr>
              <w:pStyle w:val="6"/>
              <w:spacing w:before="321" w:line="373" w:lineRule="auto"/>
              <w:ind w:left="473" w:right="168" w:hanging="29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可持续影响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112AD12D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2D05D7E7">
            <w:pPr>
              <w:pStyle w:val="6"/>
              <w:spacing w:before="63" w:line="228" w:lineRule="auto"/>
              <w:ind w:left="25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降低重复进京上访</w:t>
            </w:r>
          </w:p>
        </w:tc>
        <w:tc>
          <w:tcPr>
            <w:tcW w:w="1679" w:type="dxa"/>
            <w:vAlign w:val="top"/>
          </w:tcPr>
          <w:p w14:paraId="51D30130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2196564C">
            <w:pPr>
              <w:pStyle w:val="6"/>
              <w:spacing w:before="63" w:line="255" w:lineRule="exact"/>
              <w:ind w:left="703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50%</w:t>
            </w:r>
          </w:p>
        </w:tc>
        <w:tc>
          <w:tcPr>
            <w:tcW w:w="1959" w:type="dxa"/>
            <w:vAlign w:val="top"/>
          </w:tcPr>
          <w:p w14:paraId="44101CA4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060CDADD">
            <w:pPr>
              <w:pStyle w:val="6"/>
              <w:spacing w:before="63" w:line="255" w:lineRule="exact"/>
              <w:ind w:left="840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35%</w:t>
            </w:r>
          </w:p>
        </w:tc>
      </w:tr>
      <w:tr w14:paraId="68DEE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6A090FD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Align w:val="top"/>
          </w:tcPr>
          <w:p w14:paraId="098BE8D3">
            <w:pPr>
              <w:pStyle w:val="6"/>
              <w:spacing w:before="320" w:line="491" w:lineRule="auto"/>
              <w:ind w:left="361" w:right="357" w:firstLine="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度指标</w:t>
            </w:r>
          </w:p>
        </w:tc>
        <w:tc>
          <w:tcPr>
            <w:tcW w:w="1326" w:type="dxa"/>
            <w:vAlign w:val="top"/>
          </w:tcPr>
          <w:p w14:paraId="353F2F3D">
            <w:pPr>
              <w:pStyle w:val="6"/>
              <w:spacing w:before="320" w:line="491" w:lineRule="auto"/>
              <w:ind w:left="472" w:right="365" w:hanging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1A59F26B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63C188BB">
            <w:pPr>
              <w:pStyle w:val="6"/>
              <w:spacing w:before="62" w:line="228" w:lineRule="auto"/>
              <w:ind w:left="34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上访群众满意度</w:t>
            </w:r>
          </w:p>
        </w:tc>
        <w:tc>
          <w:tcPr>
            <w:tcW w:w="1679" w:type="dxa"/>
            <w:vAlign w:val="top"/>
          </w:tcPr>
          <w:p w14:paraId="2DE8405E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50D0C9D7">
            <w:pPr>
              <w:pStyle w:val="6"/>
              <w:spacing w:before="62" w:line="255" w:lineRule="exact"/>
              <w:ind w:left="69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90%</w:t>
            </w:r>
          </w:p>
        </w:tc>
        <w:tc>
          <w:tcPr>
            <w:tcW w:w="1959" w:type="dxa"/>
            <w:vAlign w:val="top"/>
          </w:tcPr>
          <w:p w14:paraId="28996718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130DB5F6">
            <w:pPr>
              <w:pStyle w:val="6"/>
              <w:spacing w:before="62" w:line="255" w:lineRule="exact"/>
              <w:ind w:left="83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90%</w:t>
            </w:r>
          </w:p>
        </w:tc>
      </w:tr>
    </w:tbl>
    <w:p w14:paraId="3765C74F">
      <w:pPr>
        <w:rPr>
          <w:rFonts w:ascii="Noto Sans CJK SC Regular"/>
          <w:sz w:val="21"/>
        </w:rPr>
      </w:pPr>
    </w:p>
    <w:p w14:paraId="354E7FE7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36" w:type="default"/>
          <w:pgSz w:w="11905" w:h="16839"/>
          <w:pgMar w:top="1431" w:right="885" w:bottom="2069" w:left="1042" w:header="0" w:footer="1791" w:gutter="0"/>
          <w:cols w:space="720" w:num="1"/>
        </w:sectPr>
      </w:pPr>
    </w:p>
    <w:p w14:paraId="196E9320">
      <w:pPr>
        <w:spacing w:before="113" w:line="228" w:lineRule="auto"/>
        <w:ind w:left="142"/>
        <w:rPr>
          <w:rFonts w:ascii="黑体" w:hAnsi="黑体" w:eastAsia="黑体" w:cs="黑体"/>
          <w:sz w:val="31"/>
          <w:szCs w:val="31"/>
        </w:rPr>
      </w:pPr>
      <w:r>
        <w:pict>
          <v:shape id="_x0000_s1026" o:spid="_x0000_s1026" style="position:absolute;left:0pt;margin-left:52.35pt;margin-top:72.95pt;height:0.5pt;width:498.45pt;mso-position-horizontal-relative:page;mso-position-vertical-relative:page;z-index:251660288;mso-width-relative:page;mso-height-relative:page;" filled="f" stroked="t" coordsize="9969,10" o:allowincell="f" path="m0,4l9969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黑体" w:hAnsi="黑体" w:eastAsia="黑体" w:cs="黑体"/>
          <w:spacing w:val="-6"/>
          <w:sz w:val="31"/>
          <w:szCs w:val="31"/>
        </w:rPr>
        <w:t>附表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4</w:t>
      </w:r>
    </w:p>
    <w:p w14:paraId="63DD73CA">
      <w:pPr>
        <w:spacing w:before="146" w:line="280" w:lineRule="auto"/>
        <w:ind w:left="2938" w:right="521" w:hanging="139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5"/>
          <w:sz w:val="35"/>
          <w:szCs w:val="35"/>
        </w:rPr>
        <w:t>2023 年度特定目标类部门预算项目绩效目标自评表</w:t>
      </w:r>
      <w:r>
        <w:rPr>
          <w:rFonts w:ascii="方正小标宋简体" w:hAnsi="方正小标宋简体" w:eastAsia="方正小标宋简体" w:cs="方正小标宋简体"/>
          <w:spacing w:val="2"/>
          <w:sz w:val="35"/>
          <w:szCs w:val="35"/>
        </w:rPr>
        <w:t xml:space="preserve"> </w:t>
      </w:r>
      <w:r>
        <w:rPr>
          <w:rFonts w:ascii="KaiTi_GB2312" w:hAnsi="KaiTi_GB2312" w:eastAsia="KaiTi_GB2312" w:cs="KaiTi_GB2312"/>
          <w:spacing w:val="5"/>
          <w:sz w:val="31"/>
          <w:szCs w:val="31"/>
        </w:rPr>
        <w:t>（市信访局信访接待大厅改造）</w:t>
      </w:r>
    </w:p>
    <w:p w14:paraId="500EEE61">
      <w:pPr>
        <w:spacing w:line="255" w:lineRule="exact"/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307"/>
        <w:gridCol w:w="1326"/>
        <w:gridCol w:w="2039"/>
        <w:gridCol w:w="1679"/>
        <w:gridCol w:w="1959"/>
      </w:tblGrid>
      <w:tr w14:paraId="1EFFC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970" w:type="dxa"/>
            <w:gridSpan w:val="2"/>
            <w:vAlign w:val="top"/>
          </w:tcPr>
          <w:p w14:paraId="536CC455">
            <w:pPr>
              <w:pStyle w:val="6"/>
              <w:spacing w:before="322" w:line="228" w:lineRule="auto"/>
              <w:ind w:left="80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主管部门及代码</w:t>
            </w:r>
          </w:p>
        </w:tc>
        <w:tc>
          <w:tcPr>
            <w:tcW w:w="3365" w:type="dxa"/>
            <w:gridSpan w:val="2"/>
            <w:vAlign w:val="top"/>
          </w:tcPr>
          <w:p w14:paraId="17253513">
            <w:pPr>
              <w:pStyle w:val="6"/>
              <w:spacing w:before="322" w:line="228" w:lineRule="auto"/>
              <w:ind w:left="6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遂宁市信访局   303001</w:t>
            </w:r>
          </w:p>
        </w:tc>
        <w:tc>
          <w:tcPr>
            <w:tcW w:w="1679" w:type="dxa"/>
            <w:vAlign w:val="top"/>
          </w:tcPr>
          <w:p w14:paraId="06D7B578">
            <w:pPr>
              <w:pStyle w:val="6"/>
              <w:spacing w:before="322" w:line="229" w:lineRule="auto"/>
              <w:ind w:left="45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实施单位</w:t>
            </w:r>
          </w:p>
        </w:tc>
        <w:tc>
          <w:tcPr>
            <w:tcW w:w="1959" w:type="dxa"/>
            <w:vAlign w:val="top"/>
          </w:tcPr>
          <w:p w14:paraId="7CD86B7F">
            <w:pPr>
              <w:pStyle w:val="6"/>
              <w:spacing w:before="322" w:line="228" w:lineRule="auto"/>
              <w:ind w:left="59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市信访局</w:t>
            </w:r>
          </w:p>
        </w:tc>
      </w:tr>
      <w:tr w14:paraId="011AA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970" w:type="dxa"/>
            <w:gridSpan w:val="2"/>
            <w:vMerge w:val="restart"/>
            <w:tcBorders>
              <w:bottom w:val="nil"/>
            </w:tcBorders>
            <w:vAlign w:val="top"/>
          </w:tcPr>
          <w:p w14:paraId="11B61AA2">
            <w:pPr>
              <w:spacing w:line="425" w:lineRule="auto"/>
              <w:rPr>
                <w:rFonts w:ascii="Noto Sans CJK SC Regular"/>
                <w:sz w:val="21"/>
              </w:rPr>
            </w:pPr>
          </w:p>
          <w:p w14:paraId="3110AE0E">
            <w:pPr>
              <w:pStyle w:val="6"/>
              <w:spacing w:before="62" w:line="562" w:lineRule="auto"/>
              <w:ind w:left="1098" w:right="1086" w:firstLine="3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执行情况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（万元）</w:t>
            </w:r>
          </w:p>
        </w:tc>
        <w:tc>
          <w:tcPr>
            <w:tcW w:w="1326" w:type="dxa"/>
            <w:vAlign w:val="top"/>
          </w:tcPr>
          <w:p w14:paraId="22E2F669">
            <w:pPr>
              <w:pStyle w:val="6"/>
              <w:spacing w:before="317" w:line="228" w:lineRule="auto"/>
              <w:ind w:left="3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预算数：</w:t>
            </w:r>
          </w:p>
        </w:tc>
        <w:tc>
          <w:tcPr>
            <w:tcW w:w="2039" w:type="dxa"/>
            <w:vAlign w:val="top"/>
          </w:tcPr>
          <w:p w14:paraId="77117788">
            <w:pPr>
              <w:pStyle w:val="6"/>
              <w:spacing w:before="317" w:line="229" w:lineRule="auto"/>
              <w:ind w:left="5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95.92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679" w:type="dxa"/>
            <w:vAlign w:val="top"/>
          </w:tcPr>
          <w:p w14:paraId="63AB04C9">
            <w:pPr>
              <w:pStyle w:val="6"/>
              <w:spacing w:before="317" w:line="228" w:lineRule="auto"/>
              <w:ind w:left="50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执行数：</w:t>
            </w:r>
          </w:p>
        </w:tc>
        <w:tc>
          <w:tcPr>
            <w:tcW w:w="1959" w:type="dxa"/>
            <w:vAlign w:val="top"/>
          </w:tcPr>
          <w:p w14:paraId="01804010">
            <w:pPr>
              <w:pStyle w:val="6"/>
              <w:spacing w:before="317" w:line="229" w:lineRule="auto"/>
              <w:ind w:left="5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95.92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27FC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97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C8AF5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383ACC05">
            <w:pPr>
              <w:pStyle w:val="6"/>
              <w:spacing w:before="317" w:line="229" w:lineRule="auto"/>
              <w:ind w:left="3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039F7442">
            <w:pPr>
              <w:pStyle w:val="6"/>
              <w:spacing w:before="352" w:line="228" w:lineRule="auto"/>
              <w:ind w:left="2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2039" w:type="dxa"/>
            <w:vAlign w:val="top"/>
          </w:tcPr>
          <w:p w14:paraId="5A481E2C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699133A0">
            <w:pPr>
              <w:pStyle w:val="6"/>
              <w:spacing w:before="61" w:line="229" w:lineRule="auto"/>
              <w:ind w:left="5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95.92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679" w:type="dxa"/>
            <w:vAlign w:val="top"/>
          </w:tcPr>
          <w:p w14:paraId="0C1B8BCB">
            <w:pPr>
              <w:pStyle w:val="6"/>
              <w:spacing w:before="317" w:line="229" w:lineRule="auto"/>
              <w:ind w:left="55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3112EA34">
            <w:pPr>
              <w:pStyle w:val="6"/>
              <w:spacing w:before="352" w:line="228" w:lineRule="auto"/>
              <w:ind w:left="4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1959" w:type="dxa"/>
            <w:vAlign w:val="top"/>
          </w:tcPr>
          <w:p w14:paraId="7D9A866D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6E007099">
            <w:pPr>
              <w:pStyle w:val="6"/>
              <w:spacing w:before="61" w:line="229" w:lineRule="auto"/>
              <w:ind w:left="79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5D322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970" w:type="dxa"/>
            <w:gridSpan w:val="2"/>
            <w:vMerge w:val="continue"/>
            <w:tcBorders>
              <w:top w:val="nil"/>
            </w:tcBorders>
            <w:vAlign w:val="top"/>
          </w:tcPr>
          <w:p w14:paraId="7503D68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7599FCC3">
            <w:pPr>
              <w:pStyle w:val="6"/>
              <w:spacing w:before="317" w:line="229" w:lineRule="auto"/>
              <w:ind w:left="2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2039" w:type="dxa"/>
            <w:vAlign w:val="top"/>
          </w:tcPr>
          <w:p w14:paraId="7F94BC35">
            <w:pPr>
              <w:pStyle w:val="6"/>
              <w:spacing w:before="349" w:line="189" w:lineRule="auto"/>
              <w:ind w:left="9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679" w:type="dxa"/>
            <w:vAlign w:val="top"/>
          </w:tcPr>
          <w:p w14:paraId="2C5A655F">
            <w:pPr>
              <w:pStyle w:val="6"/>
              <w:spacing w:before="317" w:line="229" w:lineRule="auto"/>
              <w:ind w:left="4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1959" w:type="dxa"/>
            <w:vAlign w:val="top"/>
          </w:tcPr>
          <w:p w14:paraId="788C731B">
            <w:pPr>
              <w:pStyle w:val="6"/>
              <w:spacing w:before="349" w:line="189" w:lineRule="auto"/>
              <w:ind w:left="9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EAA7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79EAB40F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AB4893D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33D046C7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2A1BE877">
            <w:pPr>
              <w:pStyle w:val="6"/>
              <w:spacing w:before="62" w:line="557" w:lineRule="auto"/>
              <w:ind w:left="447" w:right="238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年度总体目标 完成情况</w:t>
            </w:r>
          </w:p>
        </w:tc>
        <w:tc>
          <w:tcPr>
            <w:tcW w:w="4672" w:type="dxa"/>
            <w:gridSpan w:val="3"/>
            <w:vAlign w:val="top"/>
          </w:tcPr>
          <w:p w14:paraId="61068C49">
            <w:pPr>
              <w:pStyle w:val="6"/>
              <w:spacing w:before="319" w:line="229" w:lineRule="auto"/>
              <w:ind w:left="19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预期目标</w:t>
            </w:r>
          </w:p>
        </w:tc>
        <w:tc>
          <w:tcPr>
            <w:tcW w:w="3638" w:type="dxa"/>
            <w:gridSpan w:val="2"/>
            <w:vAlign w:val="top"/>
          </w:tcPr>
          <w:p w14:paraId="3A2AF4BF">
            <w:pPr>
              <w:pStyle w:val="6"/>
              <w:spacing w:before="320" w:line="228" w:lineRule="auto"/>
              <w:ind w:left="10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目标实际完成情况</w:t>
            </w:r>
          </w:p>
        </w:tc>
      </w:tr>
      <w:tr w14:paraId="1562A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0BC02B54">
            <w:pPr>
              <w:rPr>
                <w:rFonts w:ascii="Noto Sans CJK SC Regular"/>
                <w:sz w:val="21"/>
              </w:rPr>
            </w:pPr>
          </w:p>
        </w:tc>
        <w:tc>
          <w:tcPr>
            <w:tcW w:w="4672" w:type="dxa"/>
            <w:gridSpan w:val="3"/>
            <w:vAlign w:val="top"/>
          </w:tcPr>
          <w:p w14:paraId="0A33FEBE">
            <w:pPr>
              <w:pStyle w:val="6"/>
              <w:spacing w:before="319" w:line="228" w:lineRule="auto"/>
              <w:ind w:left="14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原有隔墙、吊顶、地面瓷砖拆除，地面翻新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1100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平</w:t>
            </w:r>
          </w:p>
          <w:p w14:paraId="7BD3489E">
            <w:pPr>
              <w:pStyle w:val="6"/>
              <w:spacing w:before="163" w:line="228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米，新做铝合金玻璃隔断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125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平米，墙面粉刷约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2200</w:t>
            </w:r>
          </w:p>
          <w:p w14:paraId="197EF0E1">
            <w:pPr>
              <w:pStyle w:val="6"/>
              <w:spacing w:before="166" w:line="228" w:lineRule="auto"/>
              <w:ind w:left="10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平米，天棚翻新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730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平米，办公区卫生间水</w:t>
            </w:r>
            <w:r>
              <w:rPr>
                <w:spacing w:val="2"/>
                <w:sz w:val="19"/>
                <w:szCs w:val="19"/>
              </w:rPr>
              <w:t>电改造约</w:t>
            </w:r>
          </w:p>
          <w:p w14:paraId="2AE78D09">
            <w:pPr>
              <w:pStyle w:val="6"/>
              <w:spacing w:before="166" w:line="228" w:lineRule="auto"/>
              <w:ind w:left="1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1150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平米，弱点改造等，概算总投资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200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万元，资金</w:t>
            </w:r>
          </w:p>
          <w:p w14:paraId="6A5A276A">
            <w:pPr>
              <w:pStyle w:val="6"/>
              <w:spacing w:before="163" w:line="228" w:lineRule="auto"/>
              <w:ind w:left="2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来源为行政事业单位房产维修费。财评送审金额</w:t>
            </w:r>
          </w:p>
          <w:p w14:paraId="103131A8">
            <w:pPr>
              <w:pStyle w:val="6"/>
              <w:spacing w:before="353" w:line="228" w:lineRule="auto"/>
              <w:ind w:left="1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1995154.61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元，财评审定金额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1583679.79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元。</w:t>
            </w:r>
          </w:p>
        </w:tc>
        <w:tc>
          <w:tcPr>
            <w:tcW w:w="3638" w:type="dxa"/>
            <w:gridSpan w:val="2"/>
            <w:vAlign w:val="top"/>
          </w:tcPr>
          <w:p w14:paraId="195EDC60">
            <w:pPr>
              <w:pStyle w:val="6"/>
              <w:spacing w:before="320" w:line="381" w:lineRule="auto"/>
              <w:ind w:left="114" w:right="105" w:firstLine="49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原有隔墙、吊顶、地面瓷砖已拆除，地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面翻新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1100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平米，新做铝合金玻璃隔断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125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平米，墙面粉刷约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2200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平米，天棚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翻新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730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平米，办公区卫生间水电改造</w:t>
            </w:r>
          </w:p>
          <w:p w14:paraId="57E4671A">
            <w:pPr>
              <w:pStyle w:val="6"/>
              <w:spacing w:before="218" w:line="373" w:lineRule="auto"/>
              <w:ind w:left="115" w:right="105" w:firstLine="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约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1150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平米，弱点改造等，均已全面完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成。</w:t>
            </w:r>
          </w:p>
        </w:tc>
      </w:tr>
      <w:tr w14:paraId="49A9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64C8A8E3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2CC8C37A">
            <w:pPr>
              <w:spacing w:line="285" w:lineRule="auto"/>
              <w:rPr>
                <w:rFonts w:ascii="Noto Sans CJK SC Regular"/>
                <w:sz w:val="21"/>
              </w:rPr>
            </w:pPr>
          </w:p>
          <w:p w14:paraId="0635D6C2">
            <w:pPr>
              <w:spacing w:line="285" w:lineRule="auto"/>
              <w:rPr>
                <w:rFonts w:ascii="Noto Sans CJK SC Regular"/>
                <w:sz w:val="21"/>
              </w:rPr>
            </w:pPr>
          </w:p>
          <w:p w14:paraId="6798A1E7">
            <w:pPr>
              <w:pStyle w:val="6"/>
              <w:spacing w:before="63" w:line="557" w:lineRule="auto"/>
              <w:ind w:left="447" w:right="238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年度绩效指标 完成情况</w:t>
            </w:r>
          </w:p>
        </w:tc>
        <w:tc>
          <w:tcPr>
            <w:tcW w:w="1307" w:type="dxa"/>
            <w:vAlign w:val="top"/>
          </w:tcPr>
          <w:p w14:paraId="25772EF9">
            <w:pPr>
              <w:pStyle w:val="6"/>
              <w:spacing w:before="321" w:line="488" w:lineRule="auto"/>
              <w:ind w:left="463" w:right="45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一级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326" w:type="dxa"/>
            <w:vAlign w:val="top"/>
          </w:tcPr>
          <w:p w14:paraId="64AA0479">
            <w:pPr>
              <w:pStyle w:val="6"/>
              <w:spacing w:before="321" w:line="488" w:lineRule="auto"/>
              <w:ind w:left="473" w:right="4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二级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7B0147DC">
            <w:pPr>
              <w:pStyle w:val="6"/>
              <w:spacing w:before="321" w:line="488" w:lineRule="auto"/>
              <w:ind w:left="832" w:right="815" w:hanging="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三级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679" w:type="dxa"/>
            <w:vAlign w:val="top"/>
          </w:tcPr>
          <w:p w14:paraId="412DB504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151CEB60">
            <w:pPr>
              <w:pStyle w:val="6"/>
              <w:spacing w:before="63" w:line="228" w:lineRule="auto"/>
              <w:ind w:left="35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预期指标值</w:t>
            </w:r>
          </w:p>
        </w:tc>
        <w:tc>
          <w:tcPr>
            <w:tcW w:w="1959" w:type="dxa"/>
            <w:vAlign w:val="top"/>
          </w:tcPr>
          <w:p w14:paraId="6E7C5DF2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255CA49E">
            <w:pPr>
              <w:pStyle w:val="6"/>
              <w:spacing w:before="63" w:line="228" w:lineRule="auto"/>
              <w:ind w:left="3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实际完成指标值</w:t>
            </w:r>
          </w:p>
        </w:tc>
      </w:tr>
      <w:tr w14:paraId="01C13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704DB78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3C70496D">
            <w:pPr>
              <w:spacing w:line="457" w:lineRule="auto"/>
              <w:rPr>
                <w:rFonts w:ascii="Noto Sans CJK SC Regular"/>
                <w:sz w:val="21"/>
              </w:rPr>
            </w:pPr>
          </w:p>
          <w:p w14:paraId="057249AE">
            <w:pPr>
              <w:pStyle w:val="6"/>
              <w:spacing w:before="63" w:line="557" w:lineRule="auto"/>
              <w:ind w:left="462" w:right="45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完成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326" w:type="dxa"/>
            <w:vAlign w:val="top"/>
          </w:tcPr>
          <w:p w14:paraId="31D5BD56">
            <w:pPr>
              <w:pStyle w:val="6"/>
              <w:spacing w:before="321" w:line="228" w:lineRule="auto"/>
              <w:ind w:left="27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数量指标</w:t>
            </w:r>
          </w:p>
        </w:tc>
        <w:tc>
          <w:tcPr>
            <w:tcW w:w="2039" w:type="dxa"/>
            <w:vAlign w:val="top"/>
          </w:tcPr>
          <w:p w14:paraId="5FA93284">
            <w:pPr>
              <w:pStyle w:val="6"/>
              <w:spacing w:before="321" w:line="228" w:lineRule="auto"/>
              <w:ind w:left="4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维修维护面积</w:t>
            </w:r>
          </w:p>
        </w:tc>
        <w:tc>
          <w:tcPr>
            <w:tcW w:w="1679" w:type="dxa"/>
            <w:vAlign w:val="top"/>
          </w:tcPr>
          <w:p w14:paraId="7432DED1">
            <w:pPr>
              <w:pStyle w:val="6"/>
              <w:spacing w:before="321" w:line="256" w:lineRule="exact"/>
              <w:ind w:left="530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5305</w:t>
            </w:r>
            <w:r>
              <w:rPr>
                <w:spacing w:val="-30"/>
                <w:position w:val="1"/>
                <w:sz w:val="19"/>
                <w:szCs w:val="19"/>
              </w:rPr>
              <w:t xml:space="preserve"> </w:t>
            </w:r>
            <w:r>
              <w:rPr>
                <w:position w:val="1"/>
                <w:sz w:val="19"/>
                <w:szCs w:val="19"/>
              </w:rPr>
              <w:t>㎡</w:t>
            </w:r>
          </w:p>
        </w:tc>
        <w:tc>
          <w:tcPr>
            <w:tcW w:w="1959" w:type="dxa"/>
            <w:vAlign w:val="top"/>
          </w:tcPr>
          <w:p w14:paraId="58698993">
            <w:pPr>
              <w:pStyle w:val="6"/>
              <w:spacing w:before="321" w:line="256" w:lineRule="exact"/>
              <w:ind w:left="670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5305</w:t>
            </w:r>
            <w:r>
              <w:rPr>
                <w:spacing w:val="-30"/>
                <w:position w:val="1"/>
                <w:sz w:val="19"/>
                <w:szCs w:val="19"/>
              </w:rPr>
              <w:t xml:space="preserve"> </w:t>
            </w:r>
            <w:r>
              <w:rPr>
                <w:position w:val="1"/>
                <w:sz w:val="19"/>
                <w:szCs w:val="19"/>
              </w:rPr>
              <w:t>㎡</w:t>
            </w:r>
          </w:p>
        </w:tc>
      </w:tr>
      <w:tr w14:paraId="4B46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65EF954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nil"/>
            </w:tcBorders>
            <w:vAlign w:val="top"/>
          </w:tcPr>
          <w:p w14:paraId="2DE5D4F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61BFFC52">
            <w:pPr>
              <w:pStyle w:val="6"/>
              <w:spacing w:before="337" w:line="229" w:lineRule="auto"/>
              <w:ind w:left="2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质量指标</w:t>
            </w:r>
          </w:p>
        </w:tc>
        <w:tc>
          <w:tcPr>
            <w:tcW w:w="2039" w:type="dxa"/>
            <w:vAlign w:val="top"/>
          </w:tcPr>
          <w:p w14:paraId="25961086">
            <w:pPr>
              <w:pStyle w:val="6"/>
              <w:spacing w:before="338" w:line="228" w:lineRule="auto"/>
              <w:ind w:left="5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任务完成率</w:t>
            </w:r>
          </w:p>
        </w:tc>
        <w:tc>
          <w:tcPr>
            <w:tcW w:w="1679" w:type="dxa"/>
            <w:vAlign w:val="top"/>
          </w:tcPr>
          <w:p w14:paraId="1087199B">
            <w:pPr>
              <w:pStyle w:val="6"/>
              <w:spacing w:before="338" w:line="255" w:lineRule="exact"/>
              <w:ind w:left="665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959" w:type="dxa"/>
            <w:vAlign w:val="top"/>
          </w:tcPr>
          <w:p w14:paraId="299E32BC">
            <w:pPr>
              <w:pStyle w:val="6"/>
              <w:spacing w:before="338" w:line="255" w:lineRule="exact"/>
              <w:ind w:left="803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</w:tr>
      <w:tr w14:paraId="05660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34CF3DD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49DA264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288AC486">
            <w:pPr>
              <w:pStyle w:val="6"/>
              <w:spacing w:before="355" w:line="229" w:lineRule="auto"/>
              <w:ind w:left="2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时效指标</w:t>
            </w:r>
          </w:p>
        </w:tc>
        <w:tc>
          <w:tcPr>
            <w:tcW w:w="2039" w:type="dxa"/>
            <w:vAlign w:val="top"/>
          </w:tcPr>
          <w:p w14:paraId="22B5DD79">
            <w:pPr>
              <w:pStyle w:val="6"/>
              <w:spacing w:before="355" w:line="228" w:lineRule="auto"/>
              <w:ind w:left="6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完成时间</w:t>
            </w:r>
          </w:p>
        </w:tc>
        <w:tc>
          <w:tcPr>
            <w:tcW w:w="1679" w:type="dxa"/>
            <w:vAlign w:val="top"/>
          </w:tcPr>
          <w:p w14:paraId="0DB24E30">
            <w:pPr>
              <w:pStyle w:val="6"/>
              <w:spacing w:before="355" w:line="229" w:lineRule="auto"/>
              <w:ind w:left="59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120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天</w:t>
            </w:r>
          </w:p>
        </w:tc>
        <w:tc>
          <w:tcPr>
            <w:tcW w:w="1959" w:type="dxa"/>
            <w:vAlign w:val="top"/>
          </w:tcPr>
          <w:p w14:paraId="39FBC851">
            <w:pPr>
              <w:pStyle w:val="6"/>
              <w:spacing w:before="355" w:line="229" w:lineRule="auto"/>
              <w:ind w:left="7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120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天</w:t>
            </w:r>
          </w:p>
        </w:tc>
      </w:tr>
    </w:tbl>
    <w:p w14:paraId="5EEED8E4">
      <w:pPr>
        <w:spacing w:line="321" w:lineRule="exact"/>
        <w:rPr>
          <w:rFonts w:ascii="Noto Sans CJK SC Regular"/>
          <w:sz w:val="16"/>
        </w:rPr>
      </w:pPr>
    </w:p>
    <w:p w14:paraId="3E926719">
      <w:pPr>
        <w:spacing w:line="321" w:lineRule="exact"/>
        <w:rPr>
          <w:rFonts w:ascii="Noto Sans CJK SC Regular" w:hAnsi="Noto Sans CJK SC Regular" w:eastAsia="Noto Sans CJK SC Regular" w:cs="Noto Sans CJK SC Regular"/>
          <w:sz w:val="16"/>
          <w:szCs w:val="16"/>
        </w:rPr>
        <w:sectPr>
          <w:footerReference r:id="rId37" w:type="default"/>
          <w:pgSz w:w="11905" w:h="16839"/>
          <w:pgMar w:top="1431" w:right="885" w:bottom="2071" w:left="1042" w:header="0" w:footer="1791" w:gutter="0"/>
          <w:cols w:space="720" w:num="1"/>
        </w:sectPr>
      </w:pPr>
    </w:p>
    <w:p w14:paraId="10DEF6AB">
      <w:pPr>
        <w:spacing w:line="27" w:lineRule="exact"/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307"/>
        <w:gridCol w:w="1326"/>
        <w:gridCol w:w="2039"/>
        <w:gridCol w:w="1679"/>
        <w:gridCol w:w="1959"/>
      </w:tblGrid>
      <w:tr w14:paraId="6AE3C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4B12648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Align w:val="top"/>
          </w:tcPr>
          <w:p w14:paraId="051FEE5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010908BD">
            <w:pPr>
              <w:pStyle w:val="6"/>
              <w:spacing w:before="341" w:line="227" w:lineRule="auto"/>
              <w:ind w:left="27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2039" w:type="dxa"/>
            <w:vAlign w:val="top"/>
          </w:tcPr>
          <w:p w14:paraId="2D990E7F">
            <w:pPr>
              <w:pStyle w:val="6"/>
              <w:spacing w:before="341" w:line="227" w:lineRule="auto"/>
              <w:ind w:left="6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预算成本</w:t>
            </w:r>
          </w:p>
        </w:tc>
        <w:tc>
          <w:tcPr>
            <w:tcW w:w="1679" w:type="dxa"/>
            <w:vAlign w:val="top"/>
          </w:tcPr>
          <w:p w14:paraId="20692521">
            <w:pPr>
              <w:pStyle w:val="6"/>
              <w:spacing w:before="341" w:line="229" w:lineRule="auto"/>
              <w:ind w:left="3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95.92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  <w:tc>
          <w:tcPr>
            <w:tcW w:w="1959" w:type="dxa"/>
            <w:vAlign w:val="top"/>
          </w:tcPr>
          <w:p w14:paraId="57623D75">
            <w:pPr>
              <w:pStyle w:val="6"/>
              <w:spacing w:before="341" w:line="229" w:lineRule="auto"/>
              <w:ind w:left="5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95.92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万元</w:t>
            </w:r>
          </w:p>
        </w:tc>
      </w:tr>
      <w:tr w14:paraId="365A2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4BA2644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11D42F24">
            <w:pPr>
              <w:spacing w:line="334" w:lineRule="auto"/>
              <w:rPr>
                <w:rFonts w:ascii="Noto Sans CJK SC Regular"/>
                <w:sz w:val="21"/>
              </w:rPr>
            </w:pPr>
          </w:p>
          <w:p w14:paraId="645E091D">
            <w:pPr>
              <w:spacing w:line="335" w:lineRule="auto"/>
              <w:rPr>
                <w:rFonts w:ascii="Noto Sans CJK SC Regular"/>
                <w:sz w:val="21"/>
              </w:rPr>
            </w:pPr>
          </w:p>
          <w:p w14:paraId="189C65A6">
            <w:pPr>
              <w:pStyle w:val="6"/>
              <w:spacing w:before="63" w:line="229" w:lineRule="auto"/>
              <w:ind w:left="46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效益</w:t>
            </w:r>
          </w:p>
        </w:tc>
        <w:tc>
          <w:tcPr>
            <w:tcW w:w="1326" w:type="dxa"/>
            <w:vAlign w:val="top"/>
          </w:tcPr>
          <w:p w14:paraId="4BB92AA4">
            <w:pPr>
              <w:pStyle w:val="6"/>
              <w:spacing w:before="318" w:line="375" w:lineRule="auto"/>
              <w:ind w:left="473" w:right="168" w:hanging="29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可持续影响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0AC776F8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4281EBFB">
            <w:pPr>
              <w:pStyle w:val="6"/>
              <w:spacing w:before="62" w:line="228" w:lineRule="auto"/>
              <w:ind w:left="5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使用持续性</w:t>
            </w:r>
          </w:p>
        </w:tc>
        <w:tc>
          <w:tcPr>
            <w:tcW w:w="1679" w:type="dxa"/>
            <w:vAlign w:val="top"/>
          </w:tcPr>
          <w:p w14:paraId="379DDF9E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1E2EA278">
            <w:pPr>
              <w:pStyle w:val="6"/>
              <w:spacing w:before="62" w:line="255" w:lineRule="exact"/>
              <w:ind w:left="69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95%</w:t>
            </w:r>
          </w:p>
        </w:tc>
        <w:tc>
          <w:tcPr>
            <w:tcW w:w="1959" w:type="dxa"/>
            <w:vAlign w:val="top"/>
          </w:tcPr>
          <w:p w14:paraId="31DA3D3A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710122E5">
            <w:pPr>
              <w:pStyle w:val="6"/>
              <w:spacing w:before="62" w:line="255" w:lineRule="exact"/>
              <w:ind w:left="83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95%</w:t>
            </w:r>
          </w:p>
        </w:tc>
      </w:tr>
      <w:tr w14:paraId="78202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3D24412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482BE8B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26" w:type="dxa"/>
            <w:vAlign w:val="top"/>
          </w:tcPr>
          <w:p w14:paraId="08A2B2A4">
            <w:pPr>
              <w:pStyle w:val="6"/>
              <w:spacing w:before="321" w:line="490" w:lineRule="auto"/>
              <w:ind w:left="472" w:right="365" w:hanging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2039" w:type="dxa"/>
            <w:vAlign w:val="top"/>
          </w:tcPr>
          <w:p w14:paraId="61B5684A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2C875B55">
            <w:pPr>
              <w:pStyle w:val="6"/>
              <w:spacing w:before="62" w:line="228" w:lineRule="auto"/>
              <w:ind w:left="5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使用满意度</w:t>
            </w:r>
          </w:p>
        </w:tc>
        <w:tc>
          <w:tcPr>
            <w:tcW w:w="1679" w:type="dxa"/>
            <w:vAlign w:val="top"/>
          </w:tcPr>
          <w:p w14:paraId="05AE89F4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47108580">
            <w:pPr>
              <w:pStyle w:val="6"/>
              <w:spacing w:before="62" w:line="255" w:lineRule="exact"/>
              <w:ind w:left="69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95%</w:t>
            </w:r>
          </w:p>
        </w:tc>
        <w:tc>
          <w:tcPr>
            <w:tcW w:w="1959" w:type="dxa"/>
            <w:vAlign w:val="top"/>
          </w:tcPr>
          <w:p w14:paraId="22363805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08A1711A">
            <w:pPr>
              <w:pStyle w:val="6"/>
              <w:spacing w:before="62" w:line="255" w:lineRule="exact"/>
              <w:ind w:left="83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95%</w:t>
            </w:r>
          </w:p>
        </w:tc>
      </w:tr>
    </w:tbl>
    <w:p w14:paraId="3D645C1D">
      <w:pPr>
        <w:rPr>
          <w:rFonts w:ascii="Noto Sans CJK SC Regular"/>
          <w:sz w:val="21"/>
        </w:rPr>
      </w:pPr>
    </w:p>
    <w:p w14:paraId="79D3BC44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38" w:type="default"/>
          <w:pgSz w:w="11905" w:h="16839"/>
          <w:pgMar w:top="1431" w:right="885" w:bottom="2069" w:left="1042" w:header="0" w:footer="1791" w:gutter="0"/>
          <w:cols w:space="720" w:num="1"/>
        </w:sectPr>
      </w:pPr>
    </w:p>
    <w:p w14:paraId="3624366D">
      <w:pPr>
        <w:spacing w:before="64" w:line="220" w:lineRule="auto"/>
        <w:ind w:left="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附表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5</w:t>
      </w:r>
    </w:p>
    <w:p w14:paraId="49F31374">
      <w:pPr>
        <w:spacing w:line="544" w:lineRule="exact"/>
        <w:ind w:left="969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5"/>
          <w:position w:val="4"/>
          <w:sz w:val="35"/>
          <w:szCs w:val="35"/>
        </w:rPr>
        <w:t>2023 年度特定目标类部门预算项目绩效目标自评表</w:t>
      </w:r>
    </w:p>
    <w:p w14:paraId="05132521">
      <w:pPr>
        <w:spacing w:before="106" w:line="219" w:lineRule="auto"/>
        <w:ind w:left="286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（信访接待大厅设施设备采购）</w:t>
      </w:r>
    </w:p>
    <w:p w14:paraId="280E32FB">
      <w:pPr>
        <w:spacing w:line="140" w:lineRule="exact"/>
      </w:pPr>
    </w:p>
    <w:tbl>
      <w:tblPr>
        <w:tblStyle w:val="5"/>
        <w:tblW w:w="96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152"/>
        <w:gridCol w:w="1797"/>
        <w:gridCol w:w="1420"/>
        <w:gridCol w:w="1349"/>
        <w:gridCol w:w="1922"/>
      </w:tblGrid>
      <w:tr w14:paraId="43B78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174" w:type="dxa"/>
            <w:gridSpan w:val="2"/>
            <w:vAlign w:val="top"/>
          </w:tcPr>
          <w:p w14:paraId="2FADDA43">
            <w:pPr>
              <w:pStyle w:val="6"/>
              <w:spacing w:before="335" w:line="228" w:lineRule="auto"/>
              <w:ind w:left="90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主管部门及代码</w:t>
            </w:r>
          </w:p>
        </w:tc>
        <w:tc>
          <w:tcPr>
            <w:tcW w:w="3217" w:type="dxa"/>
            <w:gridSpan w:val="2"/>
            <w:vAlign w:val="top"/>
          </w:tcPr>
          <w:p w14:paraId="1634F779">
            <w:pPr>
              <w:pStyle w:val="6"/>
              <w:spacing w:before="335" w:line="228" w:lineRule="auto"/>
              <w:ind w:left="5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遂宁市信访局   303001</w:t>
            </w:r>
          </w:p>
        </w:tc>
        <w:tc>
          <w:tcPr>
            <w:tcW w:w="1349" w:type="dxa"/>
            <w:vAlign w:val="top"/>
          </w:tcPr>
          <w:p w14:paraId="3E704E06">
            <w:pPr>
              <w:pStyle w:val="6"/>
              <w:spacing w:before="335" w:line="229" w:lineRule="auto"/>
              <w:ind w:left="29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实施单位</w:t>
            </w:r>
          </w:p>
        </w:tc>
        <w:tc>
          <w:tcPr>
            <w:tcW w:w="1922" w:type="dxa"/>
            <w:vAlign w:val="top"/>
          </w:tcPr>
          <w:p w14:paraId="0FF1D965">
            <w:pPr>
              <w:pStyle w:val="6"/>
              <w:spacing w:before="335" w:line="228" w:lineRule="auto"/>
              <w:ind w:left="5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市信访局</w:t>
            </w:r>
          </w:p>
        </w:tc>
      </w:tr>
      <w:tr w14:paraId="36A1B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174" w:type="dxa"/>
            <w:gridSpan w:val="2"/>
            <w:vMerge w:val="restart"/>
            <w:tcBorders>
              <w:bottom w:val="nil"/>
            </w:tcBorders>
            <w:vAlign w:val="top"/>
          </w:tcPr>
          <w:p w14:paraId="1965495D">
            <w:pPr>
              <w:spacing w:line="424" w:lineRule="auto"/>
              <w:rPr>
                <w:rFonts w:ascii="Noto Sans CJK SC Regular"/>
                <w:sz w:val="21"/>
              </w:rPr>
            </w:pPr>
          </w:p>
          <w:p w14:paraId="17850F7F">
            <w:pPr>
              <w:pStyle w:val="6"/>
              <w:spacing w:before="63" w:line="562" w:lineRule="auto"/>
              <w:ind w:left="1201" w:right="1188" w:firstLine="3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项目预算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执行情况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（万元）</w:t>
            </w:r>
          </w:p>
        </w:tc>
        <w:tc>
          <w:tcPr>
            <w:tcW w:w="1797" w:type="dxa"/>
            <w:vAlign w:val="top"/>
          </w:tcPr>
          <w:p w14:paraId="07BFC44E">
            <w:pPr>
              <w:pStyle w:val="6"/>
              <w:spacing w:before="316" w:line="228" w:lineRule="auto"/>
              <w:ind w:left="5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预算数：</w:t>
            </w:r>
          </w:p>
        </w:tc>
        <w:tc>
          <w:tcPr>
            <w:tcW w:w="1420" w:type="dxa"/>
            <w:vAlign w:val="top"/>
          </w:tcPr>
          <w:p w14:paraId="4872A3DA">
            <w:pPr>
              <w:pStyle w:val="6"/>
              <w:spacing w:before="316" w:line="229" w:lineRule="auto"/>
              <w:ind w:left="24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44.55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万元</w:t>
            </w:r>
          </w:p>
        </w:tc>
        <w:tc>
          <w:tcPr>
            <w:tcW w:w="1349" w:type="dxa"/>
            <w:vAlign w:val="top"/>
          </w:tcPr>
          <w:p w14:paraId="1A9D804C">
            <w:pPr>
              <w:pStyle w:val="6"/>
              <w:spacing w:before="316" w:line="228" w:lineRule="auto"/>
              <w:ind w:left="33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执行数：</w:t>
            </w:r>
          </w:p>
        </w:tc>
        <w:tc>
          <w:tcPr>
            <w:tcW w:w="1922" w:type="dxa"/>
            <w:vAlign w:val="top"/>
          </w:tcPr>
          <w:p w14:paraId="532CAF10">
            <w:pPr>
              <w:pStyle w:val="6"/>
              <w:spacing w:before="316" w:line="229" w:lineRule="auto"/>
              <w:ind w:left="4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44.55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万元</w:t>
            </w:r>
          </w:p>
        </w:tc>
      </w:tr>
      <w:tr w14:paraId="2324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31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46D6F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797" w:type="dxa"/>
            <w:vAlign w:val="top"/>
          </w:tcPr>
          <w:p w14:paraId="42DBF8FC">
            <w:pPr>
              <w:pStyle w:val="6"/>
              <w:spacing w:before="318" w:line="229" w:lineRule="auto"/>
              <w:ind w:left="6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7812B9ED">
            <w:pPr>
              <w:pStyle w:val="6"/>
              <w:spacing w:before="352" w:line="228" w:lineRule="auto"/>
              <w:ind w:left="5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1420" w:type="dxa"/>
            <w:vAlign w:val="top"/>
          </w:tcPr>
          <w:p w14:paraId="03D1491F">
            <w:pPr>
              <w:spacing w:line="326" w:lineRule="auto"/>
              <w:rPr>
                <w:rFonts w:ascii="Noto Sans CJK SC Regular"/>
                <w:sz w:val="21"/>
              </w:rPr>
            </w:pPr>
          </w:p>
          <w:p w14:paraId="423CD5C3">
            <w:pPr>
              <w:pStyle w:val="6"/>
              <w:spacing w:before="62" w:line="229" w:lineRule="auto"/>
              <w:ind w:left="24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44.55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万元</w:t>
            </w:r>
          </w:p>
        </w:tc>
        <w:tc>
          <w:tcPr>
            <w:tcW w:w="1349" w:type="dxa"/>
            <w:vAlign w:val="top"/>
          </w:tcPr>
          <w:p w14:paraId="6172A7ED">
            <w:pPr>
              <w:pStyle w:val="6"/>
              <w:spacing w:before="318" w:line="229" w:lineRule="auto"/>
              <w:ind w:left="38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其中：</w:t>
            </w:r>
          </w:p>
          <w:p w14:paraId="1CF5B58E">
            <w:pPr>
              <w:pStyle w:val="6"/>
              <w:spacing w:before="352" w:line="228" w:lineRule="auto"/>
              <w:ind w:left="2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财政拨款</w:t>
            </w:r>
          </w:p>
        </w:tc>
        <w:tc>
          <w:tcPr>
            <w:tcW w:w="1922" w:type="dxa"/>
            <w:vAlign w:val="top"/>
          </w:tcPr>
          <w:p w14:paraId="69BC2E87">
            <w:pPr>
              <w:spacing w:line="326" w:lineRule="auto"/>
              <w:rPr>
                <w:rFonts w:ascii="Noto Sans CJK SC Regular"/>
                <w:sz w:val="21"/>
              </w:rPr>
            </w:pPr>
          </w:p>
          <w:p w14:paraId="3F7D6CB2">
            <w:pPr>
              <w:pStyle w:val="6"/>
              <w:spacing w:before="62" w:line="229" w:lineRule="auto"/>
              <w:ind w:left="4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44.55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万元</w:t>
            </w:r>
          </w:p>
        </w:tc>
      </w:tr>
      <w:tr w14:paraId="1FCB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174" w:type="dxa"/>
            <w:gridSpan w:val="2"/>
            <w:vMerge w:val="continue"/>
            <w:tcBorders>
              <w:top w:val="nil"/>
            </w:tcBorders>
            <w:vAlign w:val="top"/>
          </w:tcPr>
          <w:p w14:paraId="068BCD2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797" w:type="dxa"/>
            <w:vAlign w:val="top"/>
          </w:tcPr>
          <w:p w14:paraId="37CF8DC1">
            <w:pPr>
              <w:pStyle w:val="6"/>
              <w:spacing w:before="319" w:line="229" w:lineRule="auto"/>
              <w:ind w:left="5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1420" w:type="dxa"/>
            <w:vAlign w:val="top"/>
          </w:tcPr>
          <w:p w14:paraId="0E5C164E">
            <w:pPr>
              <w:pStyle w:val="6"/>
              <w:spacing w:before="350" w:line="189" w:lineRule="auto"/>
              <w:ind w:left="6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349" w:type="dxa"/>
            <w:vAlign w:val="top"/>
          </w:tcPr>
          <w:p w14:paraId="35F8D98A">
            <w:pPr>
              <w:pStyle w:val="6"/>
              <w:spacing w:before="319" w:line="229" w:lineRule="auto"/>
              <w:ind w:left="2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1922" w:type="dxa"/>
            <w:vAlign w:val="top"/>
          </w:tcPr>
          <w:p w14:paraId="38D60F6C">
            <w:pPr>
              <w:pStyle w:val="6"/>
              <w:spacing w:before="350" w:line="189" w:lineRule="auto"/>
              <w:ind w:left="9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23A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3192399D">
            <w:pPr>
              <w:spacing w:line="334" w:lineRule="auto"/>
              <w:rPr>
                <w:rFonts w:ascii="Noto Sans CJK SC Regular"/>
                <w:sz w:val="21"/>
              </w:rPr>
            </w:pPr>
          </w:p>
          <w:p w14:paraId="196F1822">
            <w:pPr>
              <w:spacing w:line="335" w:lineRule="auto"/>
              <w:rPr>
                <w:rFonts w:ascii="Noto Sans CJK SC Regular"/>
                <w:sz w:val="21"/>
              </w:rPr>
            </w:pPr>
          </w:p>
          <w:p w14:paraId="41DC6522">
            <w:pPr>
              <w:pStyle w:val="6"/>
              <w:spacing w:before="63" w:line="557" w:lineRule="auto"/>
              <w:ind w:left="626" w:right="417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年度总体目标 完成情况</w:t>
            </w:r>
          </w:p>
        </w:tc>
        <w:tc>
          <w:tcPr>
            <w:tcW w:w="4369" w:type="dxa"/>
            <w:gridSpan w:val="3"/>
            <w:vAlign w:val="top"/>
          </w:tcPr>
          <w:p w14:paraId="4A554E6B">
            <w:pPr>
              <w:pStyle w:val="6"/>
              <w:spacing w:before="318" w:line="229" w:lineRule="auto"/>
              <w:ind w:left="17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预期目标</w:t>
            </w:r>
          </w:p>
        </w:tc>
        <w:tc>
          <w:tcPr>
            <w:tcW w:w="3271" w:type="dxa"/>
            <w:gridSpan w:val="2"/>
            <w:vAlign w:val="top"/>
          </w:tcPr>
          <w:p w14:paraId="3EC42A61">
            <w:pPr>
              <w:pStyle w:val="6"/>
              <w:spacing w:before="319" w:line="228" w:lineRule="auto"/>
              <w:ind w:left="8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目标实际完成情况</w:t>
            </w:r>
          </w:p>
        </w:tc>
      </w:tr>
      <w:tr w14:paraId="575C5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13DC9EB2">
            <w:pPr>
              <w:rPr>
                <w:rFonts w:ascii="Noto Sans CJK SC Regular"/>
                <w:sz w:val="21"/>
              </w:rPr>
            </w:pPr>
          </w:p>
        </w:tc>
        <w:tc>
          <w:tcPr>
            <w:tcW w:w="4369" w:type="dxa"/>
            <w:gridSpan w:val="3"/>
            <w:vAlign w:val="top"/>
          </w:tcPr>
          <w:p w14:paraId="7AC4FE8F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59A77E3B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6F545898">
            <w:pPr>
              <w:pStyle w:val="6"/>
              <w:spacing w:before="63" w:line="228" w:lineRule="auto"/>
              <w:ind w:left="15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项目主要购置音响系统、</w:t>
            </w:r>
            <w:r>
              <w:rPr>
                <w:sz w:val="19"/>
                <w:szCs w:val="19"/>
              </w:rPr>
              <w:t>LED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显示屏、空调及办</w:t>
            </w:r>
          </w:p>
          <w:p w14:paraId="6E048589">
            <w:pPr>
              <w:pStyle w:val="6"/>
              <w:spacing w:before="166" w:line="489" w:lineRule="auto"/>
              <w:ind w:left="113" w:right="123" w:firstLine="2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公家具等。通过购买以此保证信访接待大厅日常 </w:t>
            </w:r>
            <w:r>
              <w:rPr>
                <w:spacing w:val="4"/>
                <w:sz w:val="19"/>
                <w:szCs w:val="19"/>
              </w:rPr>
              <w:t>工作正常运转。</w:t>
            </w:r>
          </w:p>
        </w:tc>
        <w:tc>
          <w:tcPr>
            <w:tcW w:w="3271" w:type="dxa"/>
            <w:gridSpan w:val="2"/>
            <w:vAlign w:val="top"/>
          </w:tcPr>
          <w:p w14:paraId="5AC2EFE1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0C697155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01818CF4">
            <w:pPr>
              <w:pStyle w:val="6"/>
              <w:spacing w:before="61" w:line="227" w:lineRule="auto"/>
              <w:ind w:left="1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已先后通过政府采购完成音响系统、</w:t>
            </w:r>
          </w:p>
          <w:p w14:paraId="218A4449">
            <w:pPr>
              <w:pStyle w:val="6"/>
              <w:spacing w:before="167" w:line="372" w:lineRule="auto"/>
              <w:ind w:left="569" w:right="104" w:hanging="4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LED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显示屏及办公家具采购，已经验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收合格并正式投入使用。</w:t>
            </w:r>
          </w:p>
        </w:tc>
      </w:tr>
      <w:tr w14:paraId="109E2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4D69AC2D">
            <w:pPr>
              <w:spacing w:line="298" w:lineRule="auto"/>
              <w:rPr>
                <w:rFonts w:ascii="Noto Sans CJK SC Regular"/>
                <w:sz w:val="21"/>
              </w:rPr>
            </w:pPr>
          </w:p>
          <w:p w14:paraId="6F8352F4">
            <w:pPr>
              <w:spacing w:line="299" w:lineRule="auto"/>
              <w:rPr>
                <w:rFonts w:ascii="Noto Sans CJK SC Regular"/>
                <w:sz w:val="21"/>
              </w:rPr>
            </w:pPr>
          </w:p>
          <w:p w14:paraId="3BA0EE30">
            <w:pPr>
              <w:spacing w:line="299" w:lineRule="auto"/>
              <w:rPr>
                <w:rFonts w:ascii="Noto Sans CJK SC Regular"/>
                <w:sz w:val="21"/>
              </w:rPr>
            </w:pPr>
          </w:p>
          <w:p w14:paraId="3F19CB92">
            <w:pPr>
              <w:spacing w:line="299" w:lineRule="auto"/>
              <w:rPr>
                <w:rFonts w:ascii="Noto Sans CJK SC Regular"/>
                <w:sz w:val="21"/>
              </w:rPr>
            </w:pPr>
          </w:p>
          <w:p w14:paraId="03B44844">
            <w:pPr>
              <w:pStyle w:val="6"/>
              <w:spacing w:before="61" w:line="557" w:lineRule="auto"/>
              <w:ind w:left="626" w:right="417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年度绩效指标 完成情况</w:t>
            </w:r>
          </w:p>
        </w:tc>
        <w:tc>
          <w:tcPr>
            <w:tcW w:w="1152" w:type="dxa"/>
            <w:vAlign w:val="top"/>
          </w:tcPr>
          <w:p w14:paraId="7AB1E2DE">
            <w:pPr>
              <w:pStyle w:val="6"/>
              <w:spacing w:before="319" w:line="489" w:lineRule="auto"/>
              <w:ind w:left="386" w:right="37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一级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797" w:type="dxa"/>
            <w:vAlign w:val="top"/>
          </w:tcPr>
          <w:p w14:paraId="1DAE0613">
            <w:pPr>
              <w:pStyle w:val="6"/>
              <w:spacing w:before="319" w:line="489" w:lineRule="auto"/>
              <w:ind w:left="710" w:right="69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二级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420" w:type="dxa"/>
            <w:vAlign w:val="top"/>
          </w:tcPr>
          <w:p w14:paraId="0235CC1E">
            <w:pPr>
              <w:pStyle w:val="6"/>
              <w:spacing w:before="319" w:line="489" w:lineRule="auto"/>
              <w:ind w:left="521" w:right="507" w:hanging="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三级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349" w:type="dxa"/>
            <w:vAlign w:val="top"/>
          </w:tcPr>
          <w:p w14:paraId="355BE2EF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1C326BC2">
            <w:pPr>
              <w:pStyle w:val="6"/>
              <w:spacing w:before="62" w:line="228" w:lineRule="auto"/>
              <w:ind w:left="19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预期指标值</w:t>
            </w:r>
          </w:p>
        </w:tc>
        <w:tc>
          <w:tcPr>
            <w:tcW w:w="1922" w:type="dxa"/>
            <w:vAlign w:val="top"/>
          </w:tcPr>
          <w:p w14:paraId="5545A938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1785C204">
            <w:pPr>
              <w:pStyle w:val="6"/>
              <w:spacing w:before="62" w:line="228" w:lineRule="auto"/>
              <w:ind w:left="28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实际完成指标值</w:t>
            </w:r>
          </w:p>
        </w:tc>
      </w:tr>
      <w:tr w14:paraId="3D38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59FD844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1D93A51C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26403AC2">
            <w:pPr>
              <w:spacing w:line="265" w:lineRule="auto"/>
              <w:rPr>
                <w:rFonts w:ascii="Noto Sans CJK SC Regular"/>
                <w:sz w:val="21"/>
              </w:rPr>
            </w:pPr>
          </w:p>
          <w:p w14:paraId="51DC05C0">
            <w:pPr>
              <w:spacing w:line="266" w:lineRule="auto"/>
              <w:rPr>
                <w:rFonts w:ascii="Noto Sans CJK SC Regular"/>
                <w:sz w:val="21"/>
              </w:rPr>
            </w:pPr>
          </w:p>
          <w:p w14:paraId="38CBC371">
            <w:pPr>
              <w:pStyle w:val="6"/>
              <w:spacing w:before="62" w:line="557" w:lineRule="auto"/>
              <w:ind w:left="385" w:right="3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完成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797" w:type="dxa"/>
            <w:vAlign w:val="top"/>
          </w:tcPr>
          <w:p w14:paraId="03D0B651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37BB1050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316DF501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70887EE5">
            <w:pPr>
              <w:pStyle w:val="6"/>
              <w:spacing w:before="62" w:line="228" w:lineRule="auto"/>
              <w:ind w:left="5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数量指标</w:t>
            </w:r>
          </w:p>
        </w:tc>
        <w:tc>
          <w:tcPr>
            <w:tcW w:w="1420" w:type="dxa"/>
            <w:vAlign w:val="top"/>
          </w:tcPr>
          <w:p w14:paraId="1950DB50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20517C3B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31224D34">
            <w:pPr>
              <w:pStyle w:val="6"/>
              <w:spacing w:before="62" w:line="227" w:lineRule="auto"/>
              <w:ind w:left="12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会议桌、会议</w:t>
            </w:r>
          </w:p>
          <w:p w14:paraId="14DD0092">
            <w:pPr>
              <w:pStyle w:val="6"/>
              <w:spacing w:before="166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椅、音响、空</w:t>
            </w:r>
          </w:p>
          <w:p w14:paraId="0C9F048F">
            <w:pPr>
              <w:pStyle w:val="6"/>
              <w:spacing w:before="163" w:line="227" w:lineRule="auto"/>
              <w:ind w:left="22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调采购数量</w:t>
            </w:r>
          </w:p>
        </w:tc>
        <w:tc>
          <w:tcPr>
            <w:tcW w:w="1349" w:type="dxa"/>
            <w:vAlign w:val="top"/>
          </w:tcPr>
          <w:p w14:paraId="3A1714CF">
            <w:pPr>
              <w:pStyle w:val="6"/>
              <w:spacing w:before="321" w:line="227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会议椅31把；</w:t>
            </w:r>
          </w:p>
          <w:p w14:paraId="56A1807F">
            <w:pPr>
              <w:pStyle w:val="6"/>
              <w:spacing w:before="167" w:line="227" w:lineRule="auto"/>
              <w:ind w:left="1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会议桌平米</w:t>
            </w:r>
          </w:p>
          <w:p w14:paraId="1AE7FAD3">
            <w:pPr>
              <w:pStyle w:val="6"/>
              <w:spacing w:before="164" w:line="228" w:lineRule="auto"/>
              <w:ind w:left="118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32.3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㎡；办公</w:t>
            </w:r>
          </w:p>
          <w:p w14:paraId="4A37AEA8">
            <w:pPr>
              <w:pStyle w:val="6"/>
              <w:spacing w:before="165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椅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5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把；空调</w:t>
            </w:r>
          </w:p>
          <w:p w14:paraId="51E41089">
            <w:pPr>
              <w:pStyle w:val="6"/>
              <w:spacing w:before="165" w:line="230" w:lineRule="auto"/>
              <w:ind w:right="8"/>
              <w:jc w:val="right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9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台；LED3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台；</w:t>
            </w:r>
          </w:p>
          <w:p w14:paraId="7A7C8A27">
            <w:pPr>
              <w:pStyle w:val="6"/>
              <w:spacing w:before="161" w:line="229" w:lineRule="auto"/>
              <w:ind w:left="29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音响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套</w:t>
            </w:r>
          </w:p>
        </w:tc>
        <w:tc>
          <w:tcPr>
            <w:tcW w:w="1922" w:type="dxa"/>
            <w:vAlign w:val="top"/>
          </w:tcPr>
          <w:p w14:paraId="15BAF332">
            <w:pPr>
              <w:spacing w:line="393" w:lineRule="auto"/>
              <w:rPr>
                <w:rFonts w:ascii="Noto Sans CJK SC Regular"/>
                <w:sz w:val="21"/>
              </w:rPr>
            </w:pPr>
          </w:p>
          <w:p w14:paraId="42482EFE">
            <w:pPr>
              <w:pStyle w:val="6"/>
              <w:spacing w:before="61" w:line="381" w:lineRule="auto"/>
              <w:ind w:left="120" w:right="56" w:firstLine="12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会议椅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31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把；会议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桌平米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32.3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㎡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；办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公椅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5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把；空调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9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15"/>
                <w:sz w:val="19"/>
                <w:szCs w:val="19"/>
              </w:rPr>
              <w:t>台；</w:t>
            </w:r>
            <w:r>
              <w:rPr>
                <w:sz w:val="19"/>
                <w:szCs w:val="19"/>
              </w:rPr>
              <w:t xml:space="preserve"> LED</w:t>
            </w:r>
            <w:r>
              <w:rPr>
                <w:spacing w:val="6"/>
                <w:sz w:val="19"/>
                <w:szCs w:val="19"/>
              </w:rPr>
              <w:t>3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台；音响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套</w:t>
            </w:r>
          </w:p>
        </w:tc>
      </w:tr>
      <w:tr w14:paraId="5915F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0B56D51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44CF134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797" w:type="dxa"/>
            <w:vAlign w:val="top"/>
          </w:tcPr>
          <w:p w14:paraId="28D41F32">
            <w:pPr>
              <w:pStyle w:val="6"/>
              <w:spacing w:before="322" w:line="229" w:lineRule="auto"/>
              <w:ind w:left="5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质量指标</w:t>
            </w:r>
          </w:p>
        </w:tc>
        <w:tc>
          <w:tcPr>
            <w:tcW w:w="1420" w:type="dxa"/>
            <w:vAlign w:val="top"/>
          </w:tcPr>
          <w:p w14:paraId="52980F8F">
            <w:pPr>
              <w:pStyle w:val="6"/>
              <w:spacing w:before="322" w:line="228" w:lineRule="auto"/>
              <w:ind w:left="22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验收合格率</w:t>
            </w:r>
          </w:p>
        </w:tc>
        <w:tc>
          <w:tcPr>
            <w:tcW w:w="1349" w:type="dxa"/>
            <w:vAlign w:val="top"/>
          </w:tcPr>
          <w:p w14:paraId="60790403">
            <w:pPr>
              <w:pStyle w:val="6"/>
              <w:spacing w:before="322" w:line="256" w:lineRule="exact"/>
              <w:ind w:left="501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922" w:type="dxa"/>
            <w:vAlign w:val="top"/>
          </w:tcPr>
          <w:p w14:paraId="3A2CA5A3">
            <w:pPr>
              <w:pStyle w:val="6"/>
              <w:spacing w:before="322" w:line="256" w:lineRule="exact"/>
              <w:ind w:left="784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100%</w:t>
            </w:r>
          </w:p>
        </w:tc>
      </w:tr>
    </w:tbl>
    <w:p w14:paraId="6A1C680F">
      <w:pPr>
        <w:spacing w:before="171" w:line="183" w:lineRule="auto"/>
        <w:ind w:left="83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43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 w14:paraId="64162EE8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39" w:type="default"/>
          <w:pgSz w:w="11905" w:h="16839"/>
          <w:pgMar w:top="1431" w:right="1217" w:bottom="400" w:left="1021" w:header="0" w:footer="0" w:gutter="0"/>
          <w:cols w:space="720" w:num="1"/>
        </w:sectPr>
      </w:pPr>
    </w:p>
    <w:p w14:paraId="754F73F2">
      <w:pPr>
        <w:spacing w:line="17" w:lineRule="exact"/>
      </w:pPr>
    </w:p>
    <w:tbl>
      <w:tblPr>
        <w:tblStyle w:val="5"/>
        <w:tblW w:w="96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152"/>
        <w:gridCol w:w="1797"/>
        <w:gridCol w:w="1420"/>
        <w:gridCol w:w="1349"/>
        <w:gridCol w:w="1922"/>
      </w:tblGrid>
      <w:tr w14:paraId="77CEE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61099F4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4F57311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797" w:type="dxa"/>
            <w:vAlign w:val="top"/>
          </w:tcPr>
          <w:p w14:paraId="43D9B827">
            <w:pPr>
              <w:pStyle w:val="6"/>
              <w:spacing w:before="322" w:line="229" w:lineRule="auto"/>
              <w:ind w:left="52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时效指标</w:t>
            </w:r>
          </w:p>
        </w:tc>
        <w:tc>
          <w:tcPr>
            <w:tcW w:w="1420" w:type="dxa"/>
            <w:vAlign w:val="top"/>
          </w:tcPr>
          <w:p w14:paraId="3CA2F84D">
            <w:pPr>
              <w:pStyle w:val="6"/>
              <w:spacing w:before="322"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购置完成时间</w:t>
            </w:r>
          </w:p>
        </w:tc>
        <w:tc>
          <w:tcPr>
            <w:tcW w:w="1349" w:type="dxa"/>
            <w:vAlign w:val="top"/>
          </w:tcPr>
          <w:p w14:paraId="300DCAD6">
            <w:pPr>
              <w:pStyle w:val="6"/>
              <w:spacing w:before="322" w:line="228" w:lineRule="auto"/>
              <w:ind w:left="4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个月</w:t>
            </w:r>
          </w:p>
        </w:tc>
        <w:tc>
          <w:tcPr>
            <w:tcW w:w="1922" w:type="dxa"/>
            <w:vAlign w:val="top"/>
          </w:tcPr>
          <w:p w14:paraId="0B6CDA83">
            <w:pPr>
              <w:pStyle w:val="6"/>
              <w:spacing w:before="322" w:line="228" w:lineRule="auto"/>
              <w:ind w:left="6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个月</w:t>
            </w:r>
          </w:p>
        </w:tc>
      </w:tr>
      <w:tr w14:paraId="3AF4B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5972826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36FD8B2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797" w:type="dxa"/>
            <w:vAlign w:val="top"/>
          </w:tcPr>
          <w:p w14:paraId="468051DD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2C276654">
            <w:pPr>
              <w:pStyle w:val="6"/>
              <w:spacing w:before="63" w:line="227" w:lineRule="auto"/>
              <w:ind w:left="5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1420" w:type="dxa"/>
            <w:vAlign w:val="top"/>
          </w:tcPr>
          <w:p w14:paraId="59E4989E">
            <w:pPr>
              <w:pStyle w:val="6"/>
              <w:spacing w:before="318" w:line="374" w:lineRule="auto"/>
              <w:ind w:left="520" w:right="116" w:hanging="38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设施设备采购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成本</w:t>
            </w:r>
          </w:p>
        </w:tc>
        <w:tc>
          <w:tcPr>
            <w:tcW w:w="1349" w:type="dxa"/>
            <w:vAlign w:val="top"/>
          </w:tcPr>
          <w:p w14:paraId="4BFBEFBB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2F4A7773">
            <w:pPr>
              <w:pStyle w:val="6"/>
              <w:spacing w:before="62" w:line="229" w:lineRule="auto"/>
              <w:ind w:left="2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44.55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万元</w:t>
            </w:r>
          </w:p>
        </w:tc>
        <w:tc>
          <w:tcPr>
            <w:tcW w:w="1922" w:type="dxa"/>
            <w:vAlign w:val="top"/>
          </w:tcPr>
          <w:p w14:paraId="0A02E04C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30CF4641">
            <w:pPr>
              <w:pStyle w:val="6"/>
              <w:spacing w:before="62" w:line="229" w:lineRule="auto"/>
              <w:ind w:left="4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44.55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万元</w:t>
            </w:r>
          </w:p>
        </w:tc>
      </w:tr>
      <w:tr w14:paraId="40EF3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40C95C4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2E485BC7">
            <w:pPr>
              <w:spacing w:line="439" w:lineRule="auto"/>
              <w:rPr>
                <w:rFonts w:ascii="Noto Sans CJK SC Regular"/>
                <w:sz w:val="21"/>
              </w:rPr>
            </w:pPr>
          </w:p>
          <w:p w14:paraId="510346D4">
            <w:pPr>
              <w:pStyle w:val="6"/>
              <w:spacing w:before="62" w:line="557" w:lineRule="auto"/>
              <w:ind w:left="482" w:right="278" w:firstLine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效益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797" w:type="dxa"/>
            <w:vAlign w:val="top"/>
          </w:tcPr>
          <w:p w14:paraId="52FE7458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4C0BCC0D">
            <w:pPr>
              <w:pStyle w:val="6"/>
              <w:spacing w:before="62" w:line="227" w:lineRule="auto"/>
              <w:ind w:left="3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社会效益指标</w:t>
            </w:r>
          </w:p>
        </w:tc>
        <w:tc>
          <w:tcPr>
            <w:tcW w:w="1420" w:type="dxa"/>
            <w:vAlign w:val="top"/>
          </w:tcPr>
          <w:p w14:paraId="33DEB99D">
            <w:pPr>
              <w:pStyle w:val="6"/>
              <w:spacing w:before="320" w:line="372" w:lineRule="auto"/>
              <w:ind w:left="618" w:right="116" w:hanging="4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提升信访接访 </w:t>
            </w:r>
            <w:r>
              <w:rPr>
                <w:sz w:val="19"/>
                <w:szCs w:val="19"/>
              </w:rPr>
              <w:t>率</w:t>
            </w:r>
          </w:p>
        </w:tc>
        <w:tc>
          <w:tcPr>
            <w:tcW w:w="1349" w:type="dxa"/>
            <w:vAlign w:val="top"/>
          </w:tcPr>
          <w:p w14:paraId="014EB99E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7A7D3BE9">
            <w:pPr>
              <w:pStyle w:val="6"/>
              <w:spacing w:before="62" w:line="255" w:lineRule="exact"/>
              <w:ind w:left="538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50%</w:t>
            </w:r>
          </w:p>
        </w:tc>
        <w:tc>
          <w:tcPr>
            <w:tcW w:w="1922" w:type="dxa"/>
            <w:vAlign w:val="top"/>
          </w:tcPr>
          <w:p w14:paraId="691392C7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5A73AC6A">
            <w:pPr>
              <w:pStyle w:val="6"/>
              <w:spacing w:before="62" w:line="255" w:lineRule="exact"/>
              <w:ind w:left="823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50%</w:t>
            </w:r>
          </w:p>
        </w:tc>
      </w:tr>
      <w:tr w14:paraId="7458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08F4439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373F5F7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797" w:type="dxa"/>
            <w:vAlign w:val="top"/>
          </w:tcPr>
          <w:p w14:paraId="2B14E6A5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10697627">
            <w:pPr>
              <w:pStyle w:val="6"/>
              <w:spacing w:before="62" w:line="228" w:lineRule="auto"/>
              <w:ind w:left="2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可持续影响指标</w:t>
            </w:r>
          </w:p>
        </w:tc>
        <w:tc>
          <w:tcPr>
            <w:tcW w:w="1420" w:type="dxa"/>
            <w:vAlign w:val="top"/>
          </w:tcPr>
          <w:p w14:paraId="5F9DDDE8">
            <w:pPr>
              <w:pStyle w:val="6"/>
              <w:spacing w:before="320" w:line="373" w:lineRule="auto"/>
              <w:ind w:left="519" w:right="116" w:hanging="38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持续提高工作</w:t>
            </w:r>
            <w:r>
              <w:rPr>
                <w:spacing w:val="3"/>
                <w:sz w:val="19"/>
                <w:szCs w:val="19"/>
              </w:rPr>
              <w:t xml:space="preserve"> 质效</w:t>
            </w:r>
          </w:p>
        </w:tc>
        <w:tc>
          <w:tcPr>
            <w:tcW w:w="1349" w:type="dxa"/>
            <w:vAlign w:val="top"/>
          </w:tcPr>
          <w:p w14:paraId="0FF0D076">
            <w:pPr>
              <w:pStyle w:val="6"/>
              <w:spacing w:before="321" w:line="372" w:lineRule="auto"/>
              <w:ind w:left="292" w:right="179" w:hanging="10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群众满意度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不断提升</w:t>
            </w:r>
          </w:p>
        </w:tc>
        <w:tc>
          <w:tcPr>
            <w:tcW w:w="1922" w:type="dxa"/>
            <w:vAlign w:val="top"/>
          </w:tcPr>
          <w:p w14:paraId="1ED58CD9">
            <w:pPr>
              <w:pStyle w:val="6"/>
              <w:spacing w:before="320" w:line="373" w:lineRule="auto"/>
              <w:ind w:left="868" w:right="173" w:hanging="68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群众满意度不断提</w:t>
            </w:r>
            <w:r>
              <w:rPr>
                <w:sz w:val="19"/>
                <w:szCs w:val="19"/>
              </w:rPr>
              <w:t xml:space="preserve"> 升</w:t>
            </w:r>
          </w:p>
        </w:tc>
      </w:tr>
      <w:tr w14:paraId="04F77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4C04005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2" w:type="dxa"/>
            <w:vAlign w:val="top"/>
          </w:tcPr>
          <w:p w14:paraId="0385F8F2">
            <w:pPr>
              <w:pStyle w:val="6"/>
              <w:spacing w:before="319" w:line="491" w:lineRule="auto"/>
              <w:ind w:left="285" w:right="278" w:firstLine="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度指标</w:t>
            </w:r>
          </w:p>
        </w:tc>
        <w:tc>
          <w:tcPr>
            <w:tcW w:w="1797" w:type="dxa"/>
            <w:vAlign w:val="top"/>
          </w:tcPr>
          <w:p w14:paraId="335D5CB7">
            <w:pPr>
              <w:pStyle w:val="6"/>
              <w:spacing w:before="319" w:line="491" w:lineRule="auto"/>
              <w:ind w:left="709" w:right="599" w:hanging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420" w:type="dxa"/>
            <w:vAlign w:val="top"/>
          </w:tcPr>
          <w:p w14:paraId="500B9BBA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1D18BB83">
            <w:pPr>
              <w:pStyle w:val="6"/>
              <w:spacing w:before="62" w:line="228" w:lineRule="auto"/>
              <w:ind w:left="22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使用满意度</w:t>
            </w:r>
          </w:p>
        </w:tc>
        <w:tc>
          <w:tcPr>
            <w:tcW w:w="1349" w:type="dxa"/>
            <w:vAlign w:val="top"/>
          </w:tcPr>
          <w:p w14:paraId="20E3B533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61D799BF">
            <w:pPr>
              <w:pStyle w:val="6"/>
              <w:spacing w:before="62" w:line="256" w:lineRule="exact"/>
              <w:ind w:left="535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90%</w:t>
            </w:r>
          </w:p>
        </w:tc>
        <w:tc>
          <w:tcPr>
            <w:tcW w:w="1922" w:type="dxa"/>
            <w:vAlign w:val="top"/>
          </w:tcPr>
          <w:p w14:paraId="257FA875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3660FF3F">
            <w:pPr>
              <w:pStyle w:val="6"/>
              <w:spacing w:before="62" w:line="256" w:lineRule="exact"/>
              <w:ind w:left="820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90%</w:t>
            </w:r>
          </w:p>
        </w:tc>
      </w:tr>
    </w:tbl>
    <w:p w14:paraId="68AA1E8C">
      <w:pPr>
        <w:rPr>
          <w:rFonts w:ascii="Noto Sans CJK SC Regular"/>
          <w:sz w:val="21"/>
        </w:rPr>
      </w:pPr>
    </w:p>
    <w:p w14:paraId="4A13C15A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40" w:type="default"/>
          <w:pgSz w:w="11905" w:h="16839"/>
          <w:pgMar w:top="1431" w:right="1217" w:bottom="2069" w:left="1021" w:header="0" w:footer="1791" w:gutter="0"/>
          <w:cols w:space="720" w:num="1"/>
        </w:sectPr>
      </w:pPr>
    </w:p>
    <w:p w14:paraId="3F0FE296">
      <w:pPr>
        <w:spacing w:before="222"/>
        <w:ind w:left="2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 2</w:t>
      </w:r>
    </w:p>
    <w:p w14:paraId="4551947C">
      <w:pPr>
        <w:spacing w:before="329" w:line="666" w:lineRule="exact"/>
        <w:ind w:left="174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position w:val="5"/>
          <w:sz w:val="43"/>
          <w:szCs w:val="43"/>
        </w:rPr>
        <w:t>市级专项预算项目绩效自评报告</w:t>
      </w:r>
    </w:p>
    <w:p w14:paraId="19BD9E5B">
      <w:pPr>
        <w:spacing w:line="263" w:lineRule="auto"/>
        <w:rPr>
          <w:rFonts w:ascii="Noto Sans CJK SC Regular"/>
          <w:sz w:val="21"/>
        </w:rPr>
      </w:pPr>
    </w:p>
    <w:p w14:paraId="5B4B16D9">
      <w:pPr>
        <w:spacing w:line="264" w:lineRule="auto"/>
        <w:rPr>
          <w:rFonts w:ascii="Noto Sans CJK SC Regular"/>
          <w:sz w:val="21"/>
        </w:rPr>
      </w:pPr>
    </w:p>
    <w:p w14:paraId="0623196F">
      <w:pPr>
        <w:spacing w:before="100" w:line="226" w:lineRule="auto"/>
        <w:ind w:left="64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一、项目概况</w:t>
      </w:r>
    </w:p>
    <w:p w14:paraId="3B885989">
      <w:pPr>
        <w:spacing w:before="384" w:line="221" w:lineRule="auto"/>
        <w:ind w:left="627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（一）项目基本情况</w:t>
      </w:r>
    </w:p>
    <w:p w14:paraId="2BD21E42">
      <w:pPr>
        <w:spacing w:before="392" w:line="219" w:lineRule="auto"/>
        <w:ind w:left="655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1．主管部门职能</w:t>
      </w:r>
    </w:p>
    <w:p w14:paraId="4D3D9A73">
      <w:pPr>
        <w:spacing w:before="396" w:line="333" w:lineRule="auto"/>
        <w:ind w:right="152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根据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年市财政安排的共同专项资金预算，下达我市市本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级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color w:val="171A1D"/>
          <w:spacing w:val="4"/>
          <w:sz w:val="31"/>
          <w:szCs w:val="31"/>
        </w:rPr>
        <w:t>信访专项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资金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47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color w:val="171A1D"/>
          <w:spacing w:val="4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用于深入推进“事要解决”</w:t>
      </w:r>
      <w:r>
        <w:rPr>
          <w:rFonts w:ascii="FangSong_GB2312" w:hAnsi="FangSong_GB2312" w:eastAsia="FangSong_GB2312" w:cs="FangSong_GB2312"/>
          <w:spacing w:val="-10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促进化解信访突出问题，确保全市信访稳定工作。</w:t>
      </w:r>
    </w:p>
    <w:p w14:paraId="5F67D1B3">
      <w:pPr>
        <w:spacing w:before="239" w:line="219" w:lineRule="auto"/>
        <w:ind w:left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2.项目立项、资金申报依据</w:t>
      </w:r>
    </w:p>
    <w:p w14:paraId="6CA71762">
      <w:pPr>
        <w:spacing w:before="398" w:line="336" w:lineRule="auto"/>
        <w:ind w:left="11" w:firstLine="61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根据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2010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年省财政厅、省政府信访办《关于印发〈四川省解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决疑难信访专项资金管理办法（试行）的通知〉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》（川财行〔2010〕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2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号）文件中第六条规定：“省、市（州）、县（市、区）分级设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立信访专项资金”</w:t>
      </w:r>
      <w:r>
        <w:rPr>
          <w:rFonts w:ascii="FangSong_GB2312" w:hAnsi="FangSong_GB2312" w:eastAsia="FangSong_GB2312" w:cs="FangSong_GB2312"/>
          <w:spacing w:val="-1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旨在积极推动解决长期积累、久拖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未决、难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以划分责任主体的特殊疑难信访问题。</w:t>
      </w:r>
    </w:p>
    <w:p w14:paraId="51ADD7D1">
      <w:pPr>
        <w:spacing w:before="246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3.资金管理办法情况</w:t>
      </w:r>
    </w:p>
    <w:p w14:paraId="648E4A79">
      <w:pPr>
        <w:spacing w:before="397" w:line="326" w:lineRule="auto"/>
        <w:ind w:left="11" w:right="152" w:firstLine="6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（1）建立信访专项资金。特别是对事关民生的“无头案、钉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子案、骨头案”等。</w:t>
      </w:r>
    </w:p>
    <w:p w14:paraId="5BFFE86B">
      <w:pPr>
        <w:spacing w:line="32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41" w:type="default"/>
          <w:pgSz w:w="11905" w:h="16839"/>
          <w:pgMar w:top="1431" w:right="1368" w:bottom="2069" w:left="1427" w:header="0" w:footer="1791" w:gutter="0"/>
          <w:cols w:space="720" w:num="1"/>
        </w:sectPr>
      </w:pPr>
    </w:p>
    <w:p w14:paraId="30E2AC5D">
      <w:pPr>
        <w:spacing w:before="204" w:line="281" w:lineRule="auto"/>
        <w:ind w:left="36" w:right="419" w:firstLine="59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（2）坚持专款专用。不得挤占和挪用，尤其不能用于部门日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常运行和自身化建设。</w:t>
      </w:r>
    </w:p>
    <w:p w14:paraId="666229FC">
      <w:pPr>
        <w:spacing w:before="397" w:line="281" w:lineRule="auto"/>
        <w:ind w:left="11" w:right="419" w:firstLine="6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（3）严格使用范围。对确属特殊疑难信访个案且当事人生活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确有实际困难的，才能给予救助，解决其基本生活保障。</w:t>
      </w:r>
    </w:p>
    <w:p w14:paraId="42A8F0DB">
      <w:pPr>
        <w:spacing w:before="397" w:line="302" w:lineRule="auto"/>
        <w:ind w:left="19" w:right="421" w:firstLine="6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（4）加强内部监督。信访专项资金使用应按照“谁使用谁负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责”的原则，建立科学的决策程序和严格的监管制度，加强内部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监督。</w:t>
      </w:r>
    </w:p>
    <w:p w14:paraId="60D120F4">
      <w:pPr>
        <w:spacing w:before="388" w:line="337" w:lineRule="auto"/>
        <w:ind w:left="3" w:right="419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4.资金分配原则。按照“专款专用，谁使用、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谁负责”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的基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本原则，本次资金分配旨在积极推动解决长期积累、久拖未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决、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难以划分责任主体的特殊疑难信访问题，特别是对事关民生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的“无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头案、钉子案、骨头案”等，严格限定使用范围，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以充分发挥共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同专项资金使用效益。</w:t>
      </w:r>
    </w:p>
    <w:p w14:paraId="580D4FEC">
      <w:pPr>
        <w:spacing w:before="244" w:line="223" w:lineRule="auto"/>
        <w:ind w:left="633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（二）项目绩效目标</w:t>
      </w:r>
    </w:p>
    <w:p w14:paraId="4772E5A0">
      <w:pPr>
        <w:spacing w:before="389" w:line="332" w:lineRule="auto"/>
        <w:ind w:left="17" w:right="264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1.项目主要内容：用于深入推进“事要解决”</w:t>
      </w:r>
      <w:r>
        <w:rPr>
          <w:rFonts w:ascii="FangSong_GB2312" w:hAnsi="FangSong_GB2312" w:eastAsia="FangSong_GB2312" w:cs="FangSong_GB2312"/>
          <w:spacing w:val="-10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，促进化解信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访突出问题，特别是对事关民生的“无头案、钉子案、骨头案”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等。</w:t>
      </w:r>
    </w:p>
    <w:p w14:paraId="0645A39C">
      <w:pPr>
        <w:spacing w:before="241" w:line="335" w:lineRule="auto"/>
        <w:ind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2.项目实现的总体目标：紧围绕市委市政府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“1336”总体思路，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坚持人民至上、稳字当头，以做好党的二十大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、省第十二次党代会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信访稳定工作为主线，以贯彻落实《信访工作条例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》为重点，持续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开展“治重化积”“大督查大接访大调研”“马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上办限时办盯着办”</w:t>
      </w:r>
    </w:p>
    <w:p w14:paraId="3024DAC0">
      <w:pPr>
        <w:spacing w:line="33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42" w:type="default"/>
          <w:pgSz w:w="11905" w:h="16839"/>
          <w:pgMar w:top="1431" w:right="1102" w:bottom="2069" w:left="1420" w:header="0" w:footer="1791" w:gutter="0"/>
          <w:cols w:space="720" w:num="1"/>
        </w:sectPr>
      </w:pPr>
    </w:p>
    <w:p w14:paraId="670FDF94">
      <w:pPr>
        <w:spacing w:before="197" w:line="340" w:lineRule="auto"/>
        <w:ind w:left="26" w:right="262" w:firstLine="3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“全国信访工作示范县创建”五大专项行动，深化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信访制度改革，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夯实信访工作基层基础，加强信访干部队伍建设，更好地服务经济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发展和社会稳定，为筑“三城”、兴“三都”，加快升腾“成渝之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星”营造和谐稳定的社会环境，按照市委市政府的要求和部署，拨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付我市信访专项资金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47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万元，用于推动解决长期积累、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久拖未决、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难以划分责任主体的特殊疑难信访问题，特别是对事关民生的“无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头案、钉子案、骨头案”等，严格限定使用范围，以充分发挥共同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专项资金使用效益，确保信访稳定工作，促进构建和谐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稳定社会。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绩效目标具体情况见表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1-1。</w:t>
      </w:r>
    </w:p>
    <w:p w14:paraId="782F04E6">
      <w:pPr>
        <w:spacing w:before="309" w:line="219" w:lineRule="auto"/>
        <w:ind w:left="2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表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4"/>
          <w:szCs w:val="24"/>
        </w:rPr>
        <w:t xml:space="preserve">1-1    2023 </w:t>
      </w:r>
      <w:r>
        <w:rPr>
          <w:rFonts w:ascii="宋体" w:hAnsi="宋体" w:eastAsia="宋体" w:cs="宋体"/>
          <w:spacing w:val="-4"/>
          <w:sz w:val="24"/>
          <w:szCs w:val="24"/>
        </w:rPr>
        <w:t>年信访专项资金预算绩效目标表</w:t>
      </w:r>
    </w:p>
    <w:p w14:paraId="17916139">
      <w:pPr>
        <w:spacing w:line="191" w:lineRule="exact"/>
      </w:pPr>
    </w:p>
    <w:tbl>
      <w:tblPr>
        <w:tblStyle w:val="5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53"/>
        <w:gridCol w:w="1450"/>
        <w:gridCol w:w="6059"/>
      </w:tblGrid>
      <w:tr w14:paraId="6C0F0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782" w:type="dxa"/>
            <w:vAlign w:val="top"/>
          </w:tcPr>
          <w:p w14:paraId="76F57E2A">
            <w:pPr>
              <w:pStyle w:val="6"/>
              <w:spacing w:before="359" w:line="220" w:lineRule="auto"/>
              <w:ind w:left="221"/>
            </w:pPr>
            <w:r>
              <w:rPr>
                <w:spacing w:val="-5"/>
              </w:rPr>
              <w:t>项目</w:t>
            </w:r>
          </w:p>
          <w:p w14:paraId="1F041ED6">
            <w:pPr>
              <w:pStyle w:val="6"/>
              <w:spacing w:before="373" w:line="221" w:lineRule="auto"/>
              <w:ind w:left="221"/>
            </w:pPr>
            <w:r>
              <w:rPr>
                <w:spacing w:val="-5"/>
              </w:rPr>
              <w:t>名称</w:t>
            </w:r>
          </w:p>
        </w:tc>
        <w:tc>
          <w:tcPr>
            <w:tcW w:w="8662" w:type="dxa"/>
            <w:gridSpan w:val="3"/>
            <w:vAlign w:val="top"/>
          </w:tcPr>
          <w:p w14:paraId="4EB81198">
            <w:pPr>
              <w:spacing w:line="352" w:lineRule="auto"/>
              <w:rPr>
                <w:rFonts w:ascii="Noto Sans CJK SC Regular"/>
                <w:sz w:val="21"/>
              </w:rPr>
            </w:pPr>
          </w:p>
          <w:p w14:paraId="4A95CCCD">
            <w:pPr>
              <w:pStyle w:val="6"/>
              <w:spacing w:before="60" w:line="219" w:lineRule="auto"/>
              <w:ind w:left="111"/>
            </w:pPr>
            <w:r>
              <w:rPr>
                <w:spacing w:val="-4"/>
              </w:rPr>
              <w:t>信访专项资金</w:t>
            </w:r>
          </w:p>
        </w:tc>
      </w:tr>
      <w:tr w14:paraId="76B4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82" w:type="dxa"/>
            <w:vAlign w:val="top"/>
          </w:tcPr>
          <w:p w14:paraId="61E74552">
            <w:pPr>
              <w:pStyle w:val="6"/>
              <w:spacing w:before="354" w:line="398" w:lineRule="auto"/>
              <w:ind w:left="136" w:right="118"/>
            </w:pPr>
            <w:r>
              <w:rPr>
                <w:spacing w:val="-7"/>
              </w:rPr>
              <w:t>市级主</w:t>
            </w:r>
            <w:r>
              <w:t xml:space="preserve"> </w:t>
            </w:r>
            <w:r>
              <w:rPr>
                <w:spacing w:val="-7"/>
              </w:rPr>
              <w:t>管部门</w:t>
            </w:r>
          </w:p>
        </w:tc>
        <w:tc>
          <w:tcPr>
            <w:tcW w:w="8662" w:type="dxa"/>
            <w:gridSpan w:val="3"/>
            <w:vAlign w:val="top"/>
          </w:tcPr>
          <w:p w14:paraId="6F4D59CD">
            <w:pPr>
              <w:spacing w:line="294" w:lineRule="auto"/>
              <w:rPr>
                <w:rFonts w:ascii="Noto Sans CJK SC Regular"/>
                <w:sz w:val="21"/>
              </w:rPr>
            </w:pPr>
          </w:p>
          <w:p w14:paraId="1CE507CF">
            <w:pPr>
              <w:pStyle w:val="6"/>
              <w:spacing w:before="59" w:line="219" w:lineRule="auto"/>
              <w:ind w:left="109"/>
            </w:pPr>
            <w:r>
              <w:rPr>
                <w:spacing w:val="-5"/>
              </w:rPr>
              <w:t>遂宁市信访局</w:t>
            </w:r>
          </w:p>
        </w:tc>
      </w:tr>
      <w:tr w14:paraId="71FB5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2" w:type="dxa"/>
            <w:vAlign w:val="top"/>
          </w:tcPr>
          <w:p w14:paraId="14E266AD">
            <w:pPr>
              <w:pStyle w:val="6"/>
              <w:spacing w:before="356" w:line="220" w:lineRule="auto"/>
              <w:ind w:left="223"/>
            </w:pPr>
            <w:r>
              <w:rPr>
                <w:spacing w:val="-6"/>
              </w:rPr>
              <w:t>实施</w:t>
            </w:r>
          </w:p>
          <w:p w14:paraId="2805DDDD">
            <w:pPr>
              <w:pStyle w:val="6"/>
              <w:spacing w:before="373" w:line="220" w:lineRule="auto"/>
              <w:ind w:left="220"/>
            </w:pPr>
            <w:r>
              <w:rPr>
                <w:spacing w:val="-5"/>
              </w:rPr>
              <w:t>单位</w:t>
            </w:r>
          </w:p>
        </w:tc>
        <w:tc>
          <w:tcPr>
            <w:tcW w:w="8662" w:type="dxa"/>
            <w:gridSpan w:val="3"/>
            <w:vAlign w:val="top"/>
          </w:tcPr>
          <w:p w14:paraId="14ABBA53">
            <w:pPr>
              <w:spacing w:line="351" w:lineRule="auto"/>
              <w:rPr>
                <w:rFonts w:ascii="Noto Sans CJK SC Regular"/>
                <w:sz w:val="21"/>
              </w:rPr>
            </w:pPr>
          </w:p>
          <w:p w14:paraId="21CCCD70">
            <w:pPr>
              <w:pStyle w:val="6"/>
              <w:spacing w:before="58" w:line="219" w:lineRule="auto"/>
              <w:ind w:left="109"/>
            </w:pPr>
            <w:r>
              <w:rPr>
                <w:spacing w:val="-5"/>
              </w:rPr>
              <w:t>遂宁经开区、遂宁高新区、船山区、市信访局</w:t>
            </w:r>
          </w:p>
        </w:tc>
      </w:tr>
      <w:tr w14:paraId="2083E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 w14:paraId="462713D1">
            <w:pPr>
              <w:spacing w:line="256" w:lineRule="auto"/>
              <w:rPr>
                <w:rFonts w:ascii="Noto Sans CJK SC Regular"/>
                <w:sz w:val="21"/>
              </w:rPr>
            </w:pPr>
          </w:p>
          <w:p w14:paraId="36309E03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1C9A9AA3">
            <w:pPr>
              <w:pStyle w:val="6"/>
              <w:spacing w:before="59" w:line="220" w:lineRule="auto"/>
              <w:ind w:left="221"/>
            </w:pPr>
            <w:r>
              <w:rPr>
                <w:spacing w:val="-5"/>
              </w:rPr>
              <w:t>项目</w:t>
            </w:r>
          </w:p>
          <w:p w14:paraId="50124C0F">
            <w:pPr>
              <w:pStyle w:val="6"/>
              <w:spacing w:before="373" w:line="221" w:lineRule="auto"/>
              <w:ind w:left="226"/>
            </w:pPr>
            <w:r>
              <w:rPr>
                <w:spacing w:val="-8"/>
              </w:rPr>
              <w:t>资金</w:t>
            </w:r>
          </w:p>
          <w:p w14:paraId="010D25B7">
            <w:pPr>
              <w:pStyle w:val="6"/>
              <w:spacing w:before="372" w:line="210" w:lineRule="auto"/>
              <w:ind w:left="16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(</w:t>
            </w:r>
            <w:r>
              <w:rPr>
                <w:spacing w:val="-4"/>
              </w:rPr>
              <w:t>万元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)</w:t>
            </w:r>
          </w:p>
        </w:tc>
        <w:tc>
          <w:tcPr>
            <w:tcW w:w="8662" w:type="dxa"/>
            <w:gridSpan w:val="3"/>
            <w:vAlign w:val="top"/>
          </w:tcPr>
          <w:p w14:paraId="1175C54D">
            <w:pPr>
              <w:pStyle w:val="6"/>
              <w:spacing w:before="357" w:line="219" w:lineRule="auto"/>
              <w:ind w:left="3805"/>
            </w:pPr>
            <w:r>
              <w:rPr>
                <w:spacing w:val="-5"/>
              </w:rPr>
              <w:t>年度资金总额</w:t>
            </w:r>
          </w:p>
        </w:tc>
      </w:tr>
      <w:tr w14:paraId="52A9A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10943BE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Align w:val="top"/>
          </w:tcPr>
          <w:p w14:paraId="31212CA7">
            <w:pPr>
              <w:pStyle w:val="6"/>
              <w:spacing w:before="357" w:line="398" w:lineRule="auto"/>
              <w:ind w:left="112" w:right="160"/>
            </w:pPr>
            <w:r>
              <w:rPr>
                <w:spacing w:val="-5"/>
              </w:rPr>
              <w:t>其中：财政</w:t>
            </w:r>
            <w: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1450" w:type="dxa"/>
            <w:vAlign w:val="top"/>
          </w:tcPr>
          <w:p w14:paraId="34F8AD5B">
            <w:pPr>
              <w:rPr>
                <w:rFonts w:ascii="Noto Sans CJK SC Regular"/>
                <w:sz w:val="21"/>
              </w:rPr>
            </w:pPr>
          </w:p>
        </w:tc>
        <w:tc>
          <w:tcPr>
            <w:tcW w:w="6059" w:type="dxa"/>
            <w:vAlign w:val="top"/>
          </w:tcPr>
          <w:p w14:paraId="42ED47CA">
            <w:pPr>
              <w:spacing w:line="318" w:lineRule="auto"/>
              <w:rPr>
                <w:rFonts w:ascii="Noto Sans CJK SC Regular"/>
                <w:sz w:val="21"/>
              </w:rPr>
            </w:pPr>
          </w:p>
          <w:p w14:paraId="69F8F6CA">
            <w:pPr>
              <w:spacing w:before="52" w:line="189" w:lineRule="auto"/>
              <w:ind w:left="29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47</w:t>
            </w:r>
          </w:p>
        </w:tc>
      </w:tr>
      <w:tr w14:paraId="7AA4D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5A50468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Align w:val="top"/>
          </w:tcPr>
          <w:p w14:paraId="6A04B6A4">
            <w:pPr>
              <w:pStyle w:val="6"/>
              <w:spacing w:before="359" w:line="401" w:lineRule="auto"/>
              <w:ind w:left="112" w:right="160" w:firstLine="349"/>
            </w:pPr>
            <w:r>
              <w:rPr>
                <w:spacing w:val="-5"/>
              </w:rPr>
              <w:t>其他资</w:t>
            </w:r>
            <w:r>
              <w:t xml:space="preserve"> 金</w:t>
            </w:r>
          </w:p>
        </w:tc>
        <w:tc>
          <w:tcPr>
            <w:tcW w:w="1450" w:type="dxa"/>
            <w:vAlign w:val="top"/>
          </w:tcPr>
          <w:p w14:paraId="1594D8F5">
            <w:pPr>
              <w:rPr>
                <w:rFonts w:ascii="Noto Sans CJK SC Regular"/>
                <w:sz w:val="21"/>
              </w:rPr>
            </w:pPr>
          </w:p>
        </w:tc>
        <w:tc>
          <w:tcPr>
            <w:tcW w:w="6059" w:type="dxa"/>
            <w:vAlign w:val="top"/>
          </w:tcPr>
          <w:p w14:paraId="6D610CB4">
            <w:pPr>
              <w:spacing w:line="319" w:lineRule="auto"/>
              <w:rPr>
                <w:rFonts w:ascii="Noto Sans CJK SC Regular"/>
                <w:sz w:val="21"/>
              </w:rPr>
            </w:pPr>
          </w:p>
          <w:p w14:paraId="3F37E921">
            <w:pPr>
              <w:spacing w:before="52" w:line="188" w:lineRule="auto"/>
              <w:ind w:left="29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0</w:t>
            </w:r>
          </w:p>
        </w:tc>
      </w:tr>
    </w:tbl>
    <w:p w14:paraId="72A6BDFE">
      <w:pPr>
        <w:spacing w:line="297" w:lineRule="exact"/>
        <w:rPr>
          <w:rFonts w:ascii="Noto Sans CJK SC Regular"/>
          <w:sz w:val="15"/>
        </w:rPr>
      </w:pPr>
    </w:p>
    <w:p w14:paraId="70D187FA">
      <w:pPr>
        <w:spacing w:line="297" w:lineRule="exact"/>
        <w:rPr>
          <w:rFonts w:ascii="Noto Sans CJK SC Regular" w:hAnsi="Noto Sans CJK SC Regular" w:eastAsia="Noto Sans CJK SC Regular" w:cs="Noto Sans CJK SC Regular"/>
          <w:sz w:val="15"/>
          <w:szCs w:val="15"/>
        </w:rPr>
        <w:sectPr>
          <w:footerReference r:id="rId43" w:type="default"/>
          <w:pgSz w:w="11905" w:h="16839"/>
          <w:pgMar w:top="1431" w:right="1058" w:bottom="2069" w:left="1398" w:header="0" w:footer="1791" w:gutter="0"/>
          <w:cols w:space="720" w:num="1"/>
        </w:sectPr>
      </w:pPr>
    </w:p>
    <w:p w14:paraId="0CBF9744">
      <w:pPr>
        <w:spacing w:line="17" w:lineRule="exact"/>
      </w:pPr>
    </w:p>
    <w:tbl>
      <w:tblPr>
        <w:tblStyle w:val="5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53"/>
        <w:gridCol w:w="1450"/>
        <w:gridCol w:w="3572"/>
        <w:gridCol w:w="1799"/>
        <w:gridCol w:w="688"/>
      </w:tblGrid>
      <w:tr w14:paraId="7209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782" w:type="dxa"/>
            <w:vAlign w:val="top"/>
          </w:tcPr>
          <w:p w14:paraId="672C50FD">
            <w:pPr>
              <w:spacing w:line="478" w:lineRule="auto"/>
              <w:rPr>
                <w:rFonts w:ascii="Noto Sans CJK SC Regular"/>
                <w:sz w:val="21"/>
              </w:rPr>
            </w:pPr>
          </w:p>
          <w:p w14:paraId="2B817A4E">
            <w:pPr>
              <w:pStyle w:val="6"/>
              <w:spacing w:before="59" w:line="219" w:lineRule="auto"/>
              <w:ind w:left="219"/>
            </w:pPr>
            <w:r>
              <w:rPr>
                <w:spacing w:val="-4"/>
              </w:rPr>
              <w:t>年度</w:t>
            </w:r>
          </w:p>
          <w:p w14:paraId="01399E4E">
            <w:pPr>
              <w:pStyle w:val="6"/>
              <w:spacing w:before="374" w:line="220" w:lineRule="auto"/>
              <w:ind w:left="253"/>
            </w:pPr>
            <w:r>
              <w:rPr>
                <w:spacing w:val="-21"/>
              </w:rPr>
              <w:t>目标</w:t>
            </w:r>
          </w:p>
        </w:tc>
        <w:tc>
          <w:tcPr>
            <w:tcW w:w="8662" w:type="dxa"/>
            <w:gridSpan w:val="5"/>
            <w:vAlign w:val="top"/>
          </w:tcPr>
          <w:p w14:paraId="404289DF">
            <w:pPr>
              <w:pStyle w:val="6"/>
              <w:spacing w:before="273" w:line="405" w:lineRule="auto"/>
              <w:ind w:left="109" w:firstLine="6"/>
            </w:pPr>
            <w:r>
              <w:rPr>
                <w:spacing w:val="-6"/>
              </w:rPr>
              <w:t>紧紧围绕市委市政府“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1336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3"/>
              </w:rPr>
              <w:t xml:space="preserve"> </w:t>
            </w:r>
            <w:r>
              <w:rPr>
                <w:spacing w:val="-6"/>
              </w:rPr>
              <w:t>”总体思路，坚持人民至上、稳字当头，以做好党的二十大、省第十二次党代会信</w:t>
            </w:r>
            <w:r>
              <w:t xml:space="preserve">   </w:t>
            </w:r>
            <w:r>
              <w:rPr>
                <w:spacing w:val="-9"/>
              </w:rPr>
              <w:t>访稳定工作为主线，以贯彻落实《信访工作条例》为重点，持续开展“治重化积”“大督查大接访大调</w:t>
            </w:r>
            <w:r>
              <w:rPr>
                <w:spacing w:val="-10"/>
              </w:rPr>
              <w:t>研”“马</w:t>
            </w:r>
            <w:r>
              <w:t xml:space="preserve">   </w:t>
            </w:r>
            <w:r>
              <w:rPr>
                <w:spacing w:val="-7"/>
              </w:rPr>
              <w:t>上办限时办盯着办”“全国信访工作示范县创建”五大专项行动，深化信访制度改革，夯实信访工作基层基础，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加强信访干部队伍建设，更好地服务经济发展和社会稳定，为筑“三城”、兴“三都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”，加快升腾“成渝之</w:t>
            </w:r>
            <w:r>
              <w:rPr>
                <w:spacing w:val="-7"/>
              </w:rPr>
              <w:t>星”</w:t>
            </w:r>
            <w:r>
              <w:t xml:space="preserve"> </w:t>
            </w:r>
            <w:r>
              <w:rPr>
                <w:spacing w:val="-6"/>
              </w:rPr>
              <w:t>营造和谐稳定的社会环境。</w:t>
            </w:r>
          </w:p>
        </w:tc>
      </w:tr>
      <w:tr w14:paraId="60CEE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restart"/>
            <w:tcBorders>
              <w:bottom w:val="nil"/>
            </w:tcBorders>
            <w:textDirection w:val="tbRlV"/>
            <w:vAlign w:val="top"/>
          </w:tcPr>
          <w:p w14:paraId="3893CA06">
            <w:pPr>
              <w:pStyle w:val="6"/>
              <w:spacing w:before="316" w:line="202" w:lineRule="auto"/>
              <w:ind w:left="4745"/>
            </w:pPr>
            <w:r>
              <w:rPr>
                <w:spacing w:val="-2"/>
              </w:rPr>
              <w:t>绩效指标</w:t>
            </w:r>
          </w:p>
        </w:tc>
        <w:tc>
          <w:tcPr>
            <w:tcW w:w="1153" w:type="dxa"/>
            <w:vAlign w:val="top"/>
          </w:tcPr>
          <w:p w14:paraId="542A1506">
            <w:pPr>
              <w:pStyle w:val="6"/>
              <w:spacing w:before="354" w:line="220" w:lineRule="auto"/>
              <w:ind w:left="229"/>
            </w:pPr>
            <w:r>
              <w:rPr>
                <w:spacing w:val="-5"/>
              </w:rPr>
              <w:t>一级指标</w:t>
            </w:r>
          </w:p>
        </w:tc>
        <w:tc>
          <w:tcPr>
            <w:tcW w:w="1450" w:type="dxa"/>
            <w:vAlign w:val="top"/>
          </w:tcPr>
          <w:p w14:paraId="07F84C69">
            <w:pPr>
              <w:pStyle w:val="6"/>
              <w:spacing w:before="354" w:line="220" w:lineRule="auto"/>
              <w:ind w:left="379"/>
            </w:pPr>
            <w:r>
              <w:rPr>
                <w:spacing w:val="-5"/>
              </w:rPr>
              <w:t>二级指标</w:t>
            </w:r>
          </w:p>
        </w:tc>
        <w:tc>
          <w:tcPr>
            <w:tcW w:w="3572" w:type="dxa"/>
            <w:vAlign w:val="top"/>
          </w:tcPr>
          <w:p w14:paraId="420ABBA1">
            <w:pPr>
              <w:pStyle w:val="6"/>
              <w:spacing w:before="354" w:line="220" w:lineRule="auto"/>
              <w:ind w:left="1439"/>
            </w:pPr>
            <w:r>
              <w:rPr>
                <w:spacing w:val="-4"/>
              </w:rPr>
              <w:t>三级指标</w:t>
            </w:r>
          </w:p>
        </w:tc>
        <w:tc>
          <w:tcPr>
            <w:tcW w:w="1799" w:type="dxa"/>
            <w:vAlign w:val="top"/>
          </w:tcPr>
          <w:p w14:paraId="5304CF80">
            <w:pPr>
              <w:pStyle w:val="6"/>
              <w:spacing w:before="354" w:line="219" w:lineRule="auto"/>
              <w:ind w:left="644"/>
            </w:pPr>
            <w:r>
              <w:rPr>
                <w:spacing w:val="-5"/>
              </w:rPr>
              <w:t>指标值</w:t>
            </w:r>
          </w:p>
        </w:tc>
        <w:tc>
          <w:tcPr>
            <w:tcW w:w="688" w:type="dxa"/>
            <w:vAlign w:val="top"/>
          </w:tcPr>
          <w:p w14:paraId="674F8F17">
            <w:pPr>
              <w:pStyle w:val="6"/>
              <w:spacing w:before="354" w:line="221" w:lineRule="auto"/>
              <w:ind w:left="174"/>
            </w:pPr>
            <w:r>
              <w:rPr>
                <w:spacing w:val="-5"/>
              </w:rPr>
              <w:t>备注</w:t>
            </w:r>
          </w:p>
        </w:tc>
      </w:tr>
      <w:tr w14:paraId="74419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195F4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121A5F67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4636E248">
            <w:pPr>
              <w:spacing w:line="250" w:lineRule="auto"/>
              <w:rPr>
                <w:rFonts w:ascii="Noto Sans CJK SC Regular"/>
                <w:sz w:val="21"/>
              </w:rPr>
            </w:pPr>
          </w:p>
          <w:p w14:paraId="35795A6E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07447E19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482D435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77481A62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17741250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015A37A6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76A452C9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60C3BFDC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83FB57D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19FC860E">
            <w:pPr>
              <w:pStyle w:val="6"/>
              <w:spacing w:before="59" w:line="219" w:lineRule="auto"/>
              <w:ind w:left="226"/>
            </w:pPr>
            <w:r>
              <w:rPr>
                <w:spacing w:val="-4"/>
              </w:rPr>
              <w:t>产出指标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3D7488E5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1CF3058C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44696337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4AB64A80">
            <w:pPr>
              <w:pStyle w:val="6"/>
              <w:spacing w:before="58" w:line="219" w:lineRule="auto"/>
              <w:ind w:left="378"/>
            </w:pPr>
            <w:r>
              <w:rPr>
                <w:spacing w:val="-4"/>
              </w:rPr>
              <w:t>数量指标</w:t>
            </w:r>
          </w:p>
        </w:tc>
        <w:tc>
          <w:tcPr>
            <w:tcW w:w="3572" w:type="dxa"/>
            <w:vAlign w:val="top"/>
          </w:tcPr>
          <w:p w14:paraId="13096A97">
            <w:pPr>
              <w:pStyle w:val="6"/>
              <w:spacing w:before="357" w:line="219" w:lineRule="auto"/>
              <w:ind w:left="110"/>
            </w:pPr>
            <w:r>
              <w:rPr>
                <w:spacing w:val="-4"/>
              </w:rPr>
              <w:t>报刊宣传次数</w:t>
            </w:r>
          </w:p>
        </w:tc>
        <w:tc>
          <w:tcPr>
            <w:tcW w:w="1799" w:type="dxa"/>
            <w:vAlign w:val="top"/>
          </w:tcPr>
          <w:p w14:paraId="1CFC5742">
            <w:pPr>
              <w:pStyle w:val="6"/>
              <w:spacing w:before="357" w:line="219" w:lineRule="auto"/>
              <w:ind w:left="76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</w:rPr>
              <w:t xml:space="preserve"> </w:t>
            </w:r>
            <w:r>
              <w:rPr>
                <w:spacing w:val="-11"/>
              </w:rPr>
              <w:t>次</w:t>
            </w:r>
          </w:p>
        </w:tc>
        <w:tc>
          <w:tcPr>
            <w:tcW w:w="688" w:type="dxa"/>
            <w:vAlign w:val="top"/>
          </w:tcPr>
          <w:p w14:paraId="1D164018">
            <w:pPr>
              <w:rPr>
                <w:rFonts w:ascii="Noto Sans CJK SC Regular"/>
                <w:sz w:val="21"/>
              </w:rPr>
            </w:pPr>
          </w:p>
        </w:tc>
      </w:tr>
      <w:tr w14:paraId="7A07A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5F4C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77B33D2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6D799450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31C52F15">
            <w:pPr>
              <w:pStyle w:val="6"/>
              <w:spacing w:before="357" w:line="219" w:lineRule="auto"/>
              <w:ind w:left="112"/>
            </w:pPr>
            <w:r>
              <w:rPr>
                <w:spacing w:val="-4"/>
              </w:rPr>
              <w:t>信访事项化解数量</w:t>
            </w:r>
          </w:p>
        </w:tc>
        <w:tc>
          <w:tcPr>
            <w:tcW w:w="1799" w:type="dxa"/>
            <w:vAlign w:val="top"/>
          </w:tcPr>
          <w:p w14:paraId="06B8242D">
            <w:pPr>
              <w:pStyle w:val="6"/>
              <w:spacing w:before="357" w:line="219" w:lineRule="auto"/>
              <w:ind w:left="754"/>
            </w:pP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688" w:type="dxa"/>
            <w:vAlign w:val="top"/>
          </w:tcPr>
          <w:p w14:paraId="6A393EB5">
            <w:pPr>
              <w:rPr>
                <w:rFonts w:ascii="Noto Sans CJK SC Regular"/>
                <w:sz w:val="21"/>
              </w:rPr>
            </w:pPr>
          </w:p>
        </w:tc>
      </w:tr>
      <w:tr w14:paraId="0B4C5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6FA83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65BD465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09E38790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6E49776E">
            <w:pPr>
              <w:pStyle w:val="6"/>
              <w:spacing w:before="357" w:line="219" w:lineRule="auto"/>
              <w:ind w:left="112"/>
            </w:pPr>
            <w:r>
              <w:rPr>
                <w:spacing w:val="-4"/>
              </w:rPr>
              <w:t>信访疑难积案化解</w:t>
            </w:r>
          </w:p>
        </w:tc>
        <w:tc>
          <w:tcPr>
            <w:tcW w:w="1799" w:type="dxa"/>
            <w:vAlign w:val="top"/>
          </w:tcPr>
          <w:p w14:paraId="7666E622">
            <w:pPr>
              <w:pStyle w:val="6"/>
              <w:spacing w:before="357" w:line="219" w:lineRule="auto"/>
              <w:ind w:left="76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  <w:tc>
          <w:tcPr>
            <w:tcW w:w="688" w:type="dxa"/>
            <w:vAlign w:val="top"/>
          </w:tcPr>
          <w:p w14:paraId="52DB88EC">
            <w:pPr>
              <w:rPr>
                <w:rFonts w:ascii="Noto Sans CJK SC Regular"/>
                <w:sz w:val="21"/>
              </w:rPr>
            </w:pPr>
          </w:p>
        </w:tc>
      </w:tr>
      <w:tr w14:paraId="218C2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5C20D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519730F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5AC3B17E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42B3DCD9">
            <w:pPr>
              <w:pStyle w:val="6"/>
              <w:spacing w:before="357" w:line="219" w:lineRule="auto"/>
              <w:ind w:left="113"/>
            </w:pPr>
            <w:r>
              <w:rPr>
                <w:spacing w:val="-4"/>
              </w:rPr>
              <w:t>反映化解信访积案</w:t>
            </w:r>
          </w:p>
        </w:tc>
        <w:tc>
          <w:tcPr>
            <w:tcW w:w="1799" w:type="dxa"/>
            <w:vAlign w:val="top"/>
          </w:tcPr>
          <w:p w14:paraId="421CD58F">
            <w:pPr>
              <w:pStyle w:val="6"/>
              <w:spacing w:before="357" w:line="219" w:lineRule="auto"/>
              <w:ind w:left="76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 xml:space="preserve"> </w:t>
            </w:r>
            <w:r>
              <w:rPr>
                <w:spacing w:val="-11"/>
              </w:rPr>
              <w:t>个</w:t>
            </w:r>
          </w:p>
        </w:tc>
        <w:tc>
          <w:tcPr>
            <w:tcW w:w="688" w:type="dxa"/>
            <w:vAlign w:val="top"/>
          </w:tcPr>
          <w:p w14:paraId="51B9D7A3">
            <w:pPr>
              <w:rPr>
                <w:rFonts w:ascii="Noto Sans CJK SC Regular"/>
                <w:sz w:val="21"/>
              </w:rPr>
            </w:pPr>
          </w:p>
        </w:tc>
      </w:tr>
      <w:tr w14:paraId="42C2A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69E6B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494A6DD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15FF9EF2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73FA8A4C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53BFCD3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D055695">
            <w:pPr>
              <w:pStyle w:val="6"/>
              <w:spacing w:before="58" w:line="220" w:lineRule="auto"/>
              <w:ind w:left="377"/>
            </w:pPr>
            <w:r>
              <w:rPr>
                <w:spacing w:val="-4"/>
              </w:rPr>
              <w:t>质量指标</w:t>
            </w:r>
          </w:p>
        </w:tc>
        <w:tc>
          <w:tcPr>
            <w:tcW w:w="3572" w:type="dxa"/>
            <w:vAlign w:val="top"/>
          </w:tcPr>
          <w:p w14:paraId="31DE687F">
            <w:pPr>
              <w:pStyle w:val="6"/>
              <w:spacing w:before="358" w:line="219" w:lineRule="auto"/>
              <w:ind w:left="113"/>
            </w:pPr>
            <w:r>
              <w:rPr>
                <w:spacing w:val="-5"/>
              </w:rPr>
              <w:t>无错误信息，内容完善、清晰</w:t>
            </w:r>
          </w:p>
        </w:tc>
        <w:tc>
          <w:tcPr>
            <w:tcW w:w="1799" w:type="dxa"/>
            <w:vAlign w:val="top"/>
          </w:tcPr>
          <w:p w14:paraId="567BB8DD">
            <w:pPr>
              <w:spacing w:before="389" w:line="188" w:lineRule="auto"/>
              <w:ind w:left="7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  <w:tc>
          <w:tcPr>
            <w:tcW w:w="688" w:type="dxa"/>
            <w:vAlign w:val="top"/>
          </w:tcPr>
          <w:p w14:paraId="680368C5">
            <w:pPr>
              <w:rPr>
                <w:rFonts w:ascii="Noto Sans CJK SC Regular"/>
                <w:sz w:val="21"/>
              </w:rPr>
            </w:pPr>
          </w:p>
        </w:tc>
      </w:tr>
      <w:tr w14:paraId="3B38C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BE3B6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5D2DE59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50A1FCCB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43938BB5">
            <w:pPr>
              <w:pStyle w:val="6"/>
              <w:spacing w:before="357" w:line="219" w:lineRule="auto"/>
              <w:ind w:left="112"/>
            </w:pPr>
            <w:r>
              <w:rPr>
                <w:spacing w:val="-4"/>
              </w:rPr>
              <w:t>信访事项化解质量</w:t>
            </w:r>
          </w:p>
        </w:tc>
        <w:tc>
          <w:tcPr>
            <w:tcW w:w="1799" w:type="dxa"/>
            <w:vAlign w:val="top"/>
          </w:tcPr>
          <w:p w14:paraId="4AF186ED">
            <w:pPr>
              <w:pStyle w:val="6"/>
              <w:spacing w:before="357" w:line="219" w:lineRule="auto"/>
              <w:ind w:left="818"/>
            </w:pPr>
            <w:r>
              <w:t>优</w:t>
            </w:r>
          </w:p>
        </w:tc>
        <w:tc>
          <w:tcPr>
            <w:tcW w:w="688" w:type="dxa"/>
            <w:vAlign w:val="top"/>
          </w:tcPr>
          <w:p w14:paraId="0FEE2067">
            <w:pPr>
              <w:rPr>
                <w:rFonts w:ascii="Noto Sans CJK SC Regular"/>
                <w:sz w:val="21"/>
              </w:rPr>
            </w:pPr>
          </w:p>
        </w:tc>
      </w:tr>
      <w:tr w14:paraId="4CE87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BE4BD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64A1099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47B96BAF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4C453D5C">
            <w:pPr>
              <w:pStyle w:val="6"/>
              <w:spacing w:before="359" w:line="220" w:lineRule="auto"/>
              <w:ind w:left="113"/>
            </w:pPr>
            <w:r>
              <w:rPr>
                <w:spacing w:val="-4"/>
              </w:rPr>
              <w:t>化解程度</w:t>
            </w:r>
          </w:p>
        </w:tc>
        <w:tc>
          <w:tcPr>
            <w:tcW w:w="1799" w:type="dxa"/>
            <w:vAlign w:val="top"/>
          </w:tcPr>
          <w:p w14:paraId="3B24E203">
            <w:pPr>
              <w:pStyle w:val="6"/>
              <w:spacing w:before="359" w:line="219" w:lineRule="auto"/>
              <w:ind w:left="818"/>
            </w:pPr>
            <w:r>
              <w:t>优</w:t>
            </w:r>
          </w:p>
        </w:tc>
        <w:tc>
          <w:tcPr>
            <w:tcW w:w="688" w:type="dxa"/>
            <w:vAlign w:val="top"/>
          </w:tcPr>
          <w:p w14:paraId="16EE8139">
            <w:pPr>
              <w:rPr>
                <w:rFonts w:ascii="Noto Sans CJK SC Regular"/>
                <w:sz w:val="21"/>
              </w:rPr>
            </w:pPr>
          </w:p>
        </w:tc>
      </w:tr>
      <w:tr w14:paraId="07BE7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E3BAA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014E29D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1617F5A8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039F5B8D">
            <w:pPr>
              <w:pStyle w:val="6"/>
              <w:spacing w:before="359" w:line="219" w:lineRule="auto"/>
              <w:ind w:left="112"/>
            </w:pPr>
            <w:r>
              <w:rPr>
                <w:spacing w:val="-4"/>
              </w:rPr>
              <w:t>积案化解率</w:t>
            </w:r>
          </w:p>
        </w:tc>
        <w:tc>
          <w:tcPr>
            <w:tcW w:w="1799" w:type="dxa"/>
            <w:vAlign w:val="top"/>
          </w:tcPr>
          <w:p w14:paraId="7F99BA4E">
            <w:pPr>
              <w:spacing w:before="387" w:line="188" w:lineRule="auto"/>
              <w:ind w:left="7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  <w:tc>
          <w:tcPr>
            <w:tcW w:w="688" w:type="dxa"/>
            <w:vAlign w:val="top"/>
          </w:tcPr>
          <w:p w14:paraId="4E9541B4">
            <w:pPr>
              <w:rPr>
                <w:rFonts w:ascii="Noto Sans CJK SC Regular"/>
                <w:sz w:val="21"/>
              </w:rPr>
            </w:pPr>
          </w:p>
        </w:tc>
      </w:tr>
      <w:tr w14:paraId="6ED6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5F40D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293C056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21B7BC4F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44B35E52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1BD99DE6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01821C12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559D346E">
            <w:pPr>
              <w:pStyle w:val="6"/>
              <w:spacing w:before="58" w:line="220" w:lineRule="auto"/>
              <w:ind w:left="385"/>
            </w:pPr>
            <w:r>
              <w:rPr>
                <w:spacing w:val="-6"/>
              </w:rPr>
              <w:t>时效指标</w:t>
            </w:r>
          </w:p>
        </w:tc>
        <w:tc>
          <w:tcPr>
            <w:tcW w:w="3572" w:type="dxa"/>
            <w:vAlign w:val="top"/>
          </w:tcPr>
          <w:p w14:paraId="32983FF7">
            <w:pPr>
              <w:pStyle w:val="6"/>
              <w:spacing w:before="358" w:line="219" w:lineRule="auto"/>
              <w:ind w:left="113"/>
            </w:pPr>
            <w:r>
              <w:rPr>
                <w:spacing w:val="-5"/>
              </w:rPr>
              <w:t>完成杨某家庭困难补助等信访事项</w:t>
            </w:r>
          </w:p>
        </w:tc>
        <w:tc>
          <w:tcPr>
            <w:tcW w:w="1799" w:type="dxa"/>
            <w:vAlign w:val="top"/>
          </w:tcPr>
          <w:p w14:paraId="3951BAD6">
            <w:pPr>
              <w:pStyle w:val="6"/>
              <w:spacing w:before="358" w:line="219" w:lineRule="auto"/>
              <w:ind w:left="52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</w:rPr>
              <w:t xml:space="preserve">2023 </w:t>
            </w:r>
            <w:r>
              <w:rPr>
                <w:spacing w:val="-2"/>
              </w:rPr>
              <w:t>年底</w:t>
            </w:r>
          </w:p>
        </w:tc>
        <w:tc>
          <w:tcPr>
            <w:tcW w:w="688" w:type="dxa"/>
            <w:vAlign w:val="top"/>
          </w:tcPr>
          <w:p w14:paraId="1FE6E88C">
            <w:pPr>
              <w:rPr>
                <w:rFonts w:ascii="Noto Sans CJK SC Regular"/>
                <w:sz w:val="21"/>
              </w:rPr>
            </w:pPr>
          </w:p>
        </w:tc>
      </w:tr>
      <w:tr w14:paraId="4AEC8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4B99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31A9BA5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5496C276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2BE544C4">
            <w:pPr>
              <w:pStyle w:val="6"/>
              <w:spacing w:before="358" w:line="398" w:lineRule="auto"/>
              <w:ind w:left="115" w:right="116" w:hanging="2"/>
            </w:pPr>
            <w:r>
              <w:rPr>
                <w:spacing w:val="-5"/>
              </w:rPr>
              <w:t>化解信访人王某之女溺水死亡事件等信访事</w:t>
            </w:r>
            <w:r>
              <w:rPr>
                <w:spacing w:val="11"/>
              </w:rPr>
              <w:t xml:space="preserve"> </w:t>
            </w:r>
            <w:r>
              <w:t>项</w:t>
            </w:r>
          </w:p>
        </w:tc>
        <w:tc>
          <w:tcPr>
            <w:tcW w:w="1799" w:type="dxa"/>
            <w:vAlign w:val="top"/>
          </w:tcPr>
          <w:p w14:paraId="5C975A2E">
            <w:pPr>
              <w:spacing w:line="296" w:lineRule="auto"/>
              <w:rPr>
                <w:rFonts w:ascii="Noto Sans CJK SC Regular"/>
                <w:sz w:val="21"/>
              </w:rPr>
            </w:pPr>
          </w:p>
          <w:p w14:paraId="34AD9AD1">
            <w:pPr>
              <w:pStyle w:val="6"/>
              <w:spacing w:before="59" w:line="219" w:lineRule="auto"/>
              <w:ind w:left="52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</w:rPr>
              <w:t xml:space="preserve">2023 </w:t>
            </w:r>
            <w:r>
              <w:rPr>
                <w:spacing w:val="-2"/>
              </w:rPr>
              <w:t>年底</w:t>
            </w:r>
          </w:p>
        </w:tc>
        <w:tc>
          <w:tcPr>
            <w:tcW w:w="688" w:type="dxa"/>
            <w:vAlign w:val="top"/>
          </w:tcPr>
          <w:p w14:paraId="7B800EBC">
            <w:pPr>
              <w:rPr>
                <w:rFonts w:ascii="Noto Sans CJK SC Regular"/>
                <w:sz w:val="21"/>
              </w:rPr>
            </w:pPr>
          </w:p>
        </w:tc>
      </w:tr>
      <w:tr w14:paraId="7191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01A2B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6F85E5C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07173158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0E4754A0">
            <w:pPr>
              <w:pStyle w:val="6"/>
              <w:spacing w:before="359" w:line="219" w:lineRule="auto"/>
              <w:ind w:left="117"/>
            </w:pPr>
            <w:r>
              <w:rPr>
                <w:spacing w:val="-5"/>
              </w:rPr>
              <w:t>高新区西宁街道徐家堰村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 xml:space="preserve">3 </w:t>
            </w:r>
            <w:r>
              <w:rPr>
                <w:spacing w:val="-5"/>
              </w:rPr>
              <w:t>社佘某信访问题</w:t>
            </w:r>
          </w:p>
        </w:tc>
        <w:tc>
          <w:tcPr>
            <w:tcW w:w="1799" w:type="dxa"/>
            <w:vAlign w:val="top"/>
          </w:tcPr>
          <w:p w14:paraId="17BDB478">
            <w:pPr>
              <w:pStyle w:val="6"/>
              <w:spacing w:before="359" w:line="219" w:lineRule="auto"/>
              <w:ind w:left="52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</w:rPr>
              <w:t xml:space="preserve">2023 </w:t>
            </w:r>
            <w:r>
              <w:rPr>
                <w:spacing w:val="-2"/>
              </w:rPr>
              <w:t>年底</w:t>
            </w:r>
          </w:p>
        </w:tc>
        <w:tc>
          <w:tcPr>
            <w:tcW w:w="688" w:type="dxa"/>
            <w:vAlign w:val="top"/>
          </w:tcPr>
          <w:p w14:paraId="5C31B5F9">
            <w:pPr>
              <w:rPr>
                <w:rFonts w:ascii="Noto Sans CJK SC Regular"/>
                <w:sz w:val="21"/>
              </w:rPr>
            </w:pPr>
          </w:p>
        </w:tc>
      </w:tr>
      <w:tr w14:paraId="6264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82" w:type="dxa"/>
            <w:vMerge w:val="continue"/>
            <w:tcBorders>
              <w:top w:val="nil"/>
            </w:tcBorders>
            <w:textDirection w:val="tbRlV"/>
            <w:vAlign w:val="top"/>
          </w:tcPr>
          <w:p w14:paraId="0FBDEB6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31B5842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66A7A6C3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7D0EEA3F">
            <w:pPr>
              <w:pStyle w:val="6"/>
              <w:spacing w:before="358" w:line="219" w:lineRule="auto"/>
              <w:ind w:left="113"/>
            </w:pPr>
            <w:r>
              <w:rPr>
                <w:spacing w:val="-5"/>
              </w:rPr>
              <w:t>完成信访法治化宣传。</w:t>
            </w:r>
          </w:p>
        </w:tc>
        <w:tc>
          <w:tcPr>
            <w:tcW w:w="1799" w:type="dxa"/>
            <w:vAlign w:val="top"/>
          </w:tcPr>
          <w:p w14:paraId="54B702FD">
            <w:pPr>
              <w:pStyle w:val="6"/>
              <w:spacing w:before="359" w:line="219" w:lineRule="auto"/>
              <w:ind w:left="264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 xml:space="preserve">2023 </w:t>
            </w:r>
            <w:r>
              <w:rPr>
                <w:spacing w:val="-4"/>
              </w:rPr>
              <w:t>年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9"/>
              </w:rPr>
              <w:t xml:space="preserve"> </w:t>
            </w:r>
            <w:r>
              <w:rPr>
                <w:spacing w:val="-4"/>
              </w:rPr>
              <w:t>月底前</w:t>
            </w:r>
          </w:p>
        </w:tc>
        <w:tc>
          <w:tcPr>
            <w:tcW w:w="688" w:type="dxa"/>
            <w:vAlign w:val="top"/>
          </w:tcPr>
          <w:p w14:paraId="0900B04A">
            <w:pPr>
              <w:rPr>
                <w:rFonts w:ascii="Noto Sans CJK SC Regular"/>
                <w:sz w:val="21"/>
              </w:rPr>
            </w:pPr>
          </w:p>
        </w:tc>
      </w:tr>
    </w:tbl>
    <w:p w14:paraId="4B949D1E">
      <w:pPr>
        <w:spacing w:line="395" w:lineRule="auto"/>
        <w:rPr>
          <w:rFonts w:ascii="Noto Sans CJK SC Regular"/>
          <w:sz w:val="21"/>
        </w:rPr>
      </w:pPr>
    </w:p>
    <w:p w14:paraId="05497479">
      <w:pPr>
        <w:spacing w:before="91" w:line="183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48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 w14:paraId="25C0C70D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44" w:type="default"/>
          <w:pgSz w:w="11905" w:h="16839"/>
          <w:pgMar w:top="1431" w:right="1058" w:bottom="400" w:left="1398" w:header="0" w:footer="0" w:gutter="0"/>
          <w:cols w:space="720" w:num="1"/>
        </w:sectPr>
      </w:pPr>
    </w:p>
    <w:p w14:paraId="63F31CC8">
      <w:pPr>
        <w:spacing w:line="17" w:lineRule="exact"/>
      </w:pPr>
    </w:p>
    <w:tbl>
      <w:tblPr>
        <w:tblStyle w:val="5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53"/>
        <w:gridCol w:w="1450"/>
        <w:gridCol w:w="3572"/>
        <w:gridCol w:w="1799"/>
        <w:gridCol w:w="688"/>
      </w:tblGrid>
      <w:tr w14:paraId="793C2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 w14:paraId="3DC30C2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Align w:val="top"/>
          </w:tcPr>
          <w:p w14:paraId="06E6437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Align w:val="top"/>
          </w:tcPr>
          <w:p w14:paraId="232F2087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3A786CF3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3DA7C886">
            <w:pPr>
              <w:pStyle w:val="6"/>
              <w:spacing w:before="59" w:line="219" w:lineRule="auto"/>
              <w:ind w:left="378"/>
            </w:pPr>
            <w:r>
              <w:rPr>
                <w:spacing w:val="-4"/>
              </w:rPr>
              <w:t>成本指标</w:t>
            </w:r>
          </w:p>
        </w:tc>
        <w:tc>
          <w:tcPr>
            <w:tcW w:w="3572" w:type="dxa"/>
            <w:vAlign w:val="top"/>
          </w:tcPr>
          <w:p w14:paraId="65184F39">
            <w:pPr>
              <w:spacing w:line="477" w:lineRule="auto"/>
              <w:rPr>
                <w:rFonts w:ascii="Noto Sans CJK SC Regular"/>
                <w:sz w:val="21"/>
              </w:rPr>
            </w:pPr>
          </w:p>
          <w:p w14:paraId="1A8A1F63">
            <w:pPr>
              <w:pStyle w:val="6"/>
              <w:spacing w:before="58" w:line="219" w:lineRule="auto"/>
              <w:ind w:left="113"/>
            </w:pPr>
            <w:r>
              <w:rPr>
                <w:spacing w:val="-5"/>
              </w:rPr>
              <w:t>完成信访事项化解、信访法治化宣传等。</w:t>
            </w:r>
          </w:p>
        </w:tc>
        <w:tc>
          <w:tcPr>
            <w:tcW w:w="1799" w:type="dxa"/>
            <w:vAlign w:val="top"/>
          </w:tcPr>
          <w:p w14:paraId="12B5A964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6B97CFFE">
            <w:pPr>
              <w:spacing w:line="264" w:lineRule="auto"/>
              <w:rPr>
                <w:rFonts w:ascii="Noto Sans CJK SC Regular"/>
                <w:sz w:val="21"/>
              </w:rPr>
            </w:pPr>
          </w:p>
          <w:p w14:paraId="0E846A14">
            <w:pPr>
              <w:pStyle w:val="6"/>
              <w:spacing w:before="59" w:line="220" w:lineRule="auto"/>
              <w:ind w:left="61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47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688" w:type="dxa"/>
            <w:vAlign w:val="top"/>
          </w:tcPr>
          <w:p w14:paraId="5E608BFA">
            <w:pPr>
              <w:rPr>
                <w:rFonts w:ascii="Noto Sans CJK SC Regular"/>
                <w:sz w:val="21"/>
              </w:rPr>
            </w:pPr>
          </w:p>
        </w:tc>
      </w:tr>
      <w:tr w14:paraId="36F81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3B04152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5020BC7C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11807EDE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6E67C648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0545BEAA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09C93379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0E72B76D">
            <w:pPr>
              <w:spacing w:line="254" w:lineRule="auto"/>
              <w:rPr>
                <w:rFonts w:ascii="Noto Sans CJK SC Regular"/>
                <w:sz w:val="21"/>
              </w:rPr>
            </w:pPr>
          </w:p>
          <w:p w14:paraId="4F3513AA">
            <w:pPr>
              <w:pStyle w:val="6"/>
              <w:spacing w:before="59" w:line="220" w:lineRule="auto"/>
              <w:ind w:left="230"/>
            </w:pPr>
            <w:r>
              <w:rPr>
                <w:spacing w:val="-5"/>
              </w:rPr>
              <w:t>效益指标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2A1FCCC6">
            <w:pPr>
              <w:spacing w:line="312" w:lineRule="auto"/>
              <w:rPr>
                <w:rFonts w:ascii="Noto Sans CJK SC Regular"/>
                <w:sz w:val="21"/>
              </w:rPr>
            </w:pPr>
          </w:p>
          <w:p w14:paraId="4F2475F0">
            <w:pPr>
              <w:spacing w:line="312" w:lineRule="auto"/>
              <w:rPr>
                <w:rFonts w:ascii="Noto Sans CJK SC Regular"/>
                <w:sz w:val="21"/>
              </w:rPr>
            </w:pPr>
          </w:p>
          <w:p w14:paraId="0D65F987">
            <w:pPr>
              <w:pStyle w:val="6"/>
              <w:spacing w:before="58" w:line="219" w:lineRule="auto"/>
              <w:ind w:left="203"/>
            </w:pPr>
            <w:r>
              <w:rPr>
                <w:spacing w:val="-5"/>
              </w:rPr>
              <w:t>社会效益指标</w:t>
            </w:r>
          </w:p>
        </w:tc>
        <w:tc>
          <w:tcPr>
            <w:tcW w:w="3572" w:type="dxa"/>
            <w:vAlign w:val="top"/>
          </w:tcPr>
          <w:p w14:paraId="0A8FC76D">
            <w:pPr>
              <w:pStyle w:val="6"/>
              <w:spacing w:before="269" w:line="219" w:lineRule="auto"/>
              <w:ind w:left="112"/>
            </w:pPr>
            <w:r>
              <w:rPr>
                <w:spacing w:val="-4"/>
              </w:rPr>
              <w:t>基层对信访工作的重视程度</w:t>
            </w:r>
          </w:p>
        </w:tc>
        <w:tc>
          <w:tcPr>
            <w:tcW w:w="1799" w:type="dxa"/>
            <w:vAlign w:val="top"/>
          </w:tcPr>
          <w:p w14:paraId="170D9E59">
            <w:pPr>
              <w:pStyle w:val="6"/>
              <w:spacing w:before="269" w:line="219" w:lineRule="auto"/>
              <w:ind w:left="558"/>
            </w:pPr>
            <w:r>
              <w:rPr>
                <w:spacing w:val="-5"/>
              </w:rPr>
              <w:t>不断提升</w:t>
            </w:r>
          </w:p>
        </w:tc>
        <w:tc>
          <w:tcPr>
            <w:tcW w:w="688" w:type="dxa"/>
            <w:vAlign w:val="top"/>
          </w:tcPr>
          <w:p w14:paraId="53A5D833">
            <w:pPr>
              <w:rPr>
                <w:rFonts w:ascii="Noto Sans CJK SC Regular"/>
                <w:sz w:val="21"/>
              </w:rPr>
            </w:pPr>
          </w:p>
        </w:tc>
      </w:tr>
      <w:tr w14:paraId="64A1E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7078961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0A8776B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0E3AB763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613E8C5D">
            <w:pPr>
              <w:pStyle w:val="6"/>
              <w:spacing w:before="268" w:line="219" w:lineRule="auto"/>
              <w:ind w:left="113"/>
            </w:pPr>
            <w:r>
              <w:rPr>
                <w:spacing w:val="-4"/>
              </w:rPr>
              <w:t>化解矛盾纠纷水平</w:t>
            </w:r>
          </w:p>
        </w:tc>
        <w:tc>
          <w:tcPr>
            <w:tcW w:w="1799" w:type="dxa"/>
            <w:vAlign w:val="top"/>
          </w:tcPr>
          <w:p w14:paraId="0D1E415A">
            <w:pPr>
              <w:pStyle w:val="6"/>
              <w:spacing w:before="269" w:line="219" w:lineRule="auto"/>
              <w:ind w:left="558"/>
            </w:pPr>
            <w:r>
              <w:rPr>
                <w:spacing w:val="-5"/>
              </w:rPr>
              <w:t>不断提升</w:t>
            </w:r>
          </w:p>
        </w:tc>
        <w:tc>
          <w:tcPr>
            <w:tcW w:w="688" w:type="dxa"/>
            <w:vAlign w:val="top"/>
          </w:tcPr>
          <w:p w14:paraId="2CDAD022">
            <w:pPr>
              <w:rPr>
                <w:rFonts w:ascii="Noto Sans CJK SC Regular"/>
                <w:sz w:val="21"/>
              </w:rPr>
            </w:pPr>
          </w:p>
        </w:tc>
      </w:tr>
      <w:tr w14:paraId="4AC2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0A16591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1348591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317D34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4B6288F5">
            <w:pPr>
              <w:pStyle w:val="6"/>
              <w:spacing w:before="271" w:line="219" w:lineRule="auto"/>
              <w:ind w:left="125"/>
            </w:pPr>
            <w:r>
              <w:rPr>
                <w:spacing w:val="-6"/>
              </w:rPr>
              <w:t>引导群众有序依法逐级信访</w:t>
            </w:r>
          </w:p>
        </w:tc>
        <w:tc>
          <w:tcPr>
            <w:tcW w:w="1799" w:type="dxa"/>
            <w:vAlign w:val="top"/>
          </w:tcPr>
          <w:p w14:paraId="358D88E0">
            <w:pPr>
              <w:pStyle w:val="6"/>
              <w:spacing w:before="272" w:line="219" w:lineRule="auto"/>
              <w:ind w:left="759"/>
            </w:pPr>
            <w:r>
              <w:rPr>
                <w:spacing w:val="-18"/>
              </w:rPr>
              <w:t>良好</w:t>
            </w:r>
          </w:p>
        </w:tc>
        <w:tc>
          <w:tcPr>
            <w:tcW w:w="688" w:type="dxa"/>
            <w:vAlign w:val="top"/>
          </w:tcPr>
          <w:p w14:paraId="5C87AC16">
            <w:pPr>
              <w:rPr>
                <w:rFonts w:ascii="Noto Sans CJK SC Regular"/>
                <w:sz w:val="21"/>
              </w:rPr>
            </w:pPr>
          </w:p>
        </w:tc>
      </w:tr>
      <w:tr w14:paraId="7591A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09F39CC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18DCE9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49EA7BD0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7C7339A2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C2EB125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3B6DDB86">
            <w:pPr>
              <w:pStyle w:val="6"/>
              <w:spacing w:before="58" w:line="220" w:lineRule="auto"/>
              <w:ind w:left="381"/>
            </w:pPr>
            <w:r>
              <w:rPr>
                <w:spacing w:val="-5"/>
              </w:rPr>
              <w:t>效益指标</w:t>
            </w:r>
          </w:p>
        </w:tc>
        <w:tc>
          <w:tcPr>
            <w:tcW w:w="3572" w:type="dxa"/>
            <w:vAlign w:val="top"/>
          </w:tcPr>
          <w:p w14:paraId="16AC6223">
            <w:pPr>
              <w:pStyle w:val="6"/>
              <w:spacing w:before="271" w:line="219" w:lineRule="auto"/>
              <w:ind w:left="113"/>
            </w:pPr>
            <w:r>
              <w:rPr>
                <w:spacing w:val="-5"/>
              </w:rPr>
              <w:t>矛盾纠纷处置水平</w:t>
            </w:r>
          </w:p>
        </w:tc>
        <w:tc>
          <w:tcPr>
            <w:tcW w:w="1799" w:type="dxa"/>
            <w:vAlign w:val="top"/>
          </w:tcPr>
          <w:p w14:paraId="138FD604">
            <w:pPr>
              <w:pStyle w:val="6"/>
              <w:spacing w:before="272" w:line="219" w:lineRule="auto"/>
              <w:ind w:left="559"/>
            </w:pPr>
            <w:r>
              <w:rPr>
                <w:spacing w:val="-5"/>
              </w:rPr>
              <w:t>效果明显</w:t>
            </w:r>
          </w:p>
        </w:tc>
        <w:tc>
          <w:tcPr>
            <w:tcW w:w="688" w:type="dxa"/>
            <w:vAlign w:val="top"/>
          </w:tcPr>
          <w:p w14:paraId="69E3CEFA">
            <w:pPr>
              <w:rPr>
                <w:rFonts w:ascii="Noto Sans CJK SC Regular"/>
                <w:sz w:val="21"/>
              </w:rPr>
            </w:pPr>
          </w:p>
        </w:tc>
      </w:tr>
      <w:tr w14:paraId="7424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2907033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5C9E0E0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3EEB2BB5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0E201653">
            <w:pPr>
              <w:pStyle w:val="6"/>
              <w:spacing w:before="272" w:line="219" w:lineRule="auto"/>
              <w:ind w:left="118"/>
            </w:pPr>
            <w:r>
              <w:rPr>
                <w:spacing w:val="-5"/>
              </w:rPr>
              <w:t>营造依法信访的良好氛围</w:t>
            </w:r>
          </w:p>
        </w:tc>
        <w:tc>
          <w:tcPr>
            <w:tcW w:w="1799" w:type="dxa"/>
            <w:vAlign w:val="top"/>
          </w:tcPr>
          <w:p w14:paraId="436FA1C7">
            <w:pPr>
              <w:pStyle w:val="6"/>
              <w:spacing w:before="272" w:line="219" w:lineRule="auto"/>
              <w:ind w:left="559"/>
            </w:pPr>
            <w:r>
              <w:rPr>
                <w:spacing w:val="-5"/>
              </w:rPr>
              <w:t>效果明显</w:t>
            </w:r>
          </w:p>
        </w:tc>
        <w:tc>
          <w:tcPr>
            <w:tcW w:w="688" w:type="dxa"/>
            <w:vAlign w:val="top"/>
          </w:tcPr>
          <w:p w14:paraId="1A87C332">
            <w:pPr>
              <w:rPr>
                <w:rFonts w:ascii="Noto Sans CJK SC Regular"/>
                <w:sz w:val="21"/>
              </w:rPr>
            </w:pPr>
          </w:p>
        </w:tc>
      </w:tr>
      <w:tr w14:paraId="778F9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1C15A3F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73832E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788FC668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79628BCA">
            <w:pPr>
              <w:pStyle w:val="6"/>
              <w:spacing w:before="272" w:line="219" w:lineRule="auto"/>
              <w:ind w:left="112"/>
            </w:pPr>
            <w:r>
              <w:rPr>
                <w:spacing w:val="-5"/>
              </w:rPr>
              <w:t>信访队伍素质和工作水平</w:t>
            </w:r>
          </w:p>
        </w:tc>
        <w:tc>
          <w:tcPr>
            <w:tcW w:w="1799" w:type="dxa"/>
            <w:vAlign w:val="top"/>
          </w:tcPr>
          <w:p w14:paraId="534E12ED">
            <w:pPr>
              <w:pStyle w:val="6"/>
              <w:spacing w:before="272" w:line="219" w:lineRule="auto"/>
              <w:ind w:left="559"/>
            </w:pPr>
            <w:r>
              <w:rPr>
                <w:spacing w:val="-5"/>
              </w:rPr>
              <w:t>效果明显</w:t>
            </w:r>
          </w:p>
        </w:tc>
        <w:tc>
          <w:tcPr>
            <w:tcW w:w="688" w:type="dxa"/>
            <w:vAlign w:val="top"/>
          </w:tcPr>
          <w:p w14:paraId="67D251E6">
            <w:pPr>
              <w:rPr>
                <w:rFonts w:ascii="Noto Sans CJK SC Regular"/>
                <w:sz w:val="21"/>
              </w:rPr>
            </w:pPr>
          </w:p>
        </w:tc>
      </w:tr>
      <w:tr w14:paraId="72EC9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48263F6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72240F7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23C58D9C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777E572D">
            <w:pPr>
              <w:pStyle w:val="6"/>
              <w:spacing w:before="272" w:line="219" w:lineRule="auto"/>
              <w:ind w:left="113"/>
            </w:pPr>
            <w:r>
              <w:rPr>
                <w:spacing w:val="-5"/>
              </w:rPr>
              <w:t>增强信访工作影响力</w:t>
            </w:r>
          </w:p>
        </w:tc>
        <w:tc>
          <w:tcPr>
            <w:tcW w:w="1799" w:type="dxa"/>
            <w:vAlign w:val="top"/>
          </w:tcPr>
          <w:p w14:paraId="6DBE4C6C">
            <w:pPr>
              <w:pStyle w:val="6"/>
              <w:spacing w:before="272" w:line="219" w:lineRule="auto"/>
              <w:ind w:left="818"/>
            </w:pPr>
            <w:r>
              <w:t>优</w:t>
            </w:r>
          </w:p>
        </w:tc>
        <w:tc>
          <w:tcPr>
            <w:tcW w:w="688" w:type="dxa"/>
            <w:vAlign w:val="top"/>
          </w:tcPr>
          <w:p w14:paraId="6A07F7C9">
            <w:pPr>
              <w:rPr>
                <w:rFonts w:ascii="Noto Sans CJK SC Regular"/>
                <w:sz w:val="21"/>
              </w:rPr>
            </w:pPr>
          </w:p>
        </w:tc>
      </w:tr>
      <w:tr w14:paraId="1FC0C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4469B61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45B602B2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67B622E6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326C06BE">
            <w:pPr>
              <w:pStyle w:val="6"/>
              <w:spacing w:before="58" w:line="219" w:lineRule="auto"/>
              <w:ind w:left="140"/>
            </w:pPr>
            <w:r>
              <w:rPr>
                <w:spacing w:val="-4"/>
              </w:rPr>
              <w:t>满意度指标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30CCC61B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216DA764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10439353">
            <w:pPr>
              <w:pStyle w:val="6"/>
              <w:spacing w:before="58" w:line="219" w:lineRule="auto"/>
              <w:ind w:left="290"/>
            </w:pPr>
            <w:r>
              <w:rPr>
                <w:spacing w:val="-4"/>
              </w:rPr>
              <w:t>满意度指标</w:t>
            </w:r>
          </w:p>
        </w:tc>
        <w:tc>
          <w:tcPr>
            <w:tcW w:w="3572" w:type="dxa"/>
            <w:vAlign w:val="top"/>
          </w:tcPr>
          <w:p w14:paraId="7A21BFDB">
            <w:pPr>
              <w:pStyle w:val="6"/>
              <w:spacing w:before="272" w:line="219" w:lineRule="auto"/>
              <w:ind w:left="118"/>
            </w:pPr>
            <w:r>
              <w:rPr>
                <w:spacing w:val="-5"/>
              </w:rPr>
              <w:t>公众对信访部门满意度测评得分</w:t>
            </w:r>
          </w:p>
        </w:tc>
        <w:tc>
          <w:tcPr>
            <w:tcW w:w="1799" w:type="dxa"/>
            <w:vAlign w:val="top"/>
          </w:tcPr>
          <w:p w14:paraId="01309009">
            <w:pPr>
              <w:spacing w:before="310" w:line="188" w:lineRule="auto"/>
              <w:ind w:left="6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18"/>
                <w:szCs w:val="18"/>
              </w:rPr>
              <w:t>≥80%</w:t>
            </w:r>
          </w:p>
        </w:tc>
        <w:tc>
          <w:tcPr>
            <w:tcW w:w="688" w:type="dxa"/>
            <w:vAlign w:val="top"/>
          </w:tcPr>
          <w:p w14:paraId="7C20A0AC">
            <w:pPr>
              <w:rPr>
                <w:rFonts w:ascii="Noto Sans CJK SC Regular"/>
                <w:sz w:val="21"/>
              </w:rPr>
            </w:pPr>
          </w:p>
        </w:tc>
      </w:tr>
      <w:tr w14:paraId="4AAF0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64A4DDB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5090939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066622EF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2BDDD9A2">
            <w:pPr>
              <w:pStyle w:val="6"/>
              <w:spacing w:before="274" w:line="219" w:lineRule="auto"/>
              <w:ind w:left="112"/>
            </w:pPr>
            <w:r>
              <w:rPr>
                <w:spacing w:val="-5"/>
              </w:rPr>
              <w:t>服务对象满意度</w:t>
            </w:r>
          </w:p>
        </w:tc>
        <w:tc>
          <w:tcPr>
            <w:tcW w:w="1799" w:type="dxa"/>
            <w:vAlign w:val="top"/>
          </w:tcPr>
          <w:p w14:paraId="602E2C0F">
            <w:pPr>
              <w:spacing w:before="310" w:line="188" w:lineRule="auto"/>
              <w:ind w:left="6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≥95%</w:t>
            </w:r>
          </w:p>
        </w:tc>
        <w:tc>
          <w:tcPr>
            <w:tcW w:w="688" w:type="dxa"/>
            <w:vAlign w:val="top"/>
          </w:tcPr>
          <w:p w14:paraId="3B574D6F">
            <w:pPr>
              <w:rPr>
                <w:rFonts w:ascii="Noto Sans CJK SC Regular"/>
                <w:sz w:val="21"/>
              </w:rPr>
            </w:pPr>
          </w:p>
        </w:tc>
      </w:tr>
      <w:tr w14:paraId="23636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5DB7616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738C3B3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74F7C389">
            <w:pPr>
              <w:rPr>
                <w:rFonts w:ascii="Noto Sans CJK SC Regular"/>
                <w:sz w:val="21"/>
              </w:rPr>
            </w:pPr>
          </w:p>
        </w:tc>
        <w:tc>
          <w:tcPr>
            <w:tcW w:w="3572" w:type="dxa"/>
            <w:vAlign w:val="top"/>
          </w:tcPr>
          <w:p w14:paraId="640CA15F">
            <w:pPr>
              <w:pStyle w:val="6"/>
              <w:spacing w:before="275" w:line="219" w:lineRule="auto"/>
              <w:ind w:left="118"/>
            </w:pPr>
            <w:r>
              <w:rPr>
                <w:spacing w:val="-5"/>
              </w:rPr>
              <w:t>公众对责任单位满意度</w:t>
            </w:r>
          </w:p>
        </w:tc>
        <w:tc>
          <w:tcPr>
            <w:tcW w:w="1799" w:type="dxa"/>
            <w:vAlign w:val="top"/>
          </w:tcPr>
          <w:p w14:paraId="324A5E24">
            <w:pPr>
              <w:spacing w:before="310" w:line="188" w:lineRule="auto"/>
              <w:ind w:left="6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18"/>
                <w:szCs w:val="18"/>
              </w:rPr>
              <w:t>≥80%</w:t>
            </w:r>
          </w:p>
        </w:tc>
        <w:tc>
          <w:tcPr>
            <w:tcW w:w="688" w:type="dxa"/>
            <w:vAlign w:val="top"/>
          </w:tcPr>
          <w:p w14:paraId="5A315844">
            <w:pPr>
              <w:rPr>
                <w:rFonts w:ascii="Noto Sans CJK SC Regular"/>
                <w:sz w:val="21"/>
              </w:rPr>
            </w:pPr>
          </w:p>
        </w:tc>
      </w:tr>
    </w:tbl>
    <w:p w14:paraId="5DFD0D0E">
      <w:pPr>
        <w:spacing w:before="377" w:line="219" w:lineRule="auto"/>
        <w:ind w:left="65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7"/>
          <w:sz w:val="31"/>
          <w:szCs w:val="31"/>
        </w:rPr>
        <w:t>（三）项</w:t>
      </w:r>
      <w:r>
        <w:rPr>
          <w:rFonts w:ascii="KaiTi_GB2312" w:hAnsi="KaiTi_GB2312" w:eastAsia="KaiTi_GB2312" w:cs="KaiTi_GB2312"/>
          <w:spacing w:val="-8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7"/>
          <w:sz w:val="31"/>
          <w:szCs w:val="31"/>
        </w:rPr>
        <w:t>目</w:t>
      </w:r>
      <w:r>
        <w:rPr>
          <w:rFonts w:ascii="KaiTi_GB2312" w:hAnsi="KaiTi_GB2312" w:eastAsia="KaiTi_GB2312" w:cs="KaiTi_GB2312"/>
          <w:spacing w:val="-7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7"/>
          <w:sz w:val="31"/>
          <w:szCs w:val="31"/>
        </w:rPr>
        <w:t>自评步骤及方法</w:t>
      </w:r>
    </w:p>
    <w:p w14:paraId="3CBAD7D7">
      <w:pPr>
        <w:spacing w:before="395" w:line="221" w:lineRule="auto"/>
        <w:ind w:left="683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1.评价组织情况</w:t>
      </w:r>
    </w:p>
    <w:p w14:paraId="76D2064A">
      <w:pPr>
        <w:spacing w:before="390" w:line="332" w:lineRule="auto"/>
        <w:ind w:left="32" w:right="381" w:firstLine="64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为加强项目经费支出管理，着力提升财政资源配置效率和使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用效益，根据市财政局《遂宁市财政局关于开展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年部门、项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目、政策支出绩效自评工作的通知》（遂财绩〔2024〕3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号）要求，</w:t>
      </w:r>
    </w:p>
    <w:p w14:paraId="733822BF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45" w:type="default"/>
          <w:pgSz w:w="11905" w:h="16839"/>
          <w:pgMar w:top="1431" w:right="1058" w:bottom="2069" w:left="1398" w:header="0" w:footer="1791" w:gutter="0"/>
          <w:cols w:space="720" w:num="1"/>
        </w:sectPr>
      </w:pPr>
    </w:p>
    <w:p w14:paraId="04665C05">
      <w:pPr>
        <w:spacing w:before="206" w:line="326" w:lineRule="auto"/>
        <w:ind w:firstLine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我局高度重视，由分管财务领导副局长牵头、财务人员主抓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实施，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该项目负责人和经办人具体负责自评。</w:t>
      </w:r>
    </w:p>
    <w:p w14:paraId="2B4F4138">
      <w:pPr>
        <w:spacing w:before="245" w:line="219" w:lineRule="auto"/>
        <w:ind w:left="646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2.评价指标体系</w:t>
      </w:r>
    </w:p>
    <w:p w14:paraId="32AE4C4A">
      <w:pPr>
        <w:spacing w:before="397" w:line="336" w:lineRule="auto"/>
        <w:ind w:left="2" w:right="81" w:firstLine="62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根据遂宁市《2023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年市级项目支出绩效评价指标体系》（详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见附表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通过综合运用分级评分法、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比率分值法、是否评分法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等各种评价方法，根据项目实际情况，科学选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择抽样或整体评价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方式，按照项目决策、项目实施、完成结果、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项目效果等绩效评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价指标体系对项目进行评分。</w:t>
      </w:r>
    </w:p>
    <w:p w14:paraId="0A66A03F">
      <w:pPr>
        <w:spacing w:before="244" w:line="220" w:lineRule="auto"/>
        <w:ind w:left="658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3.评价方法及标准</w:t>
      </w:r>
    </w:p>
    <w:p w14:paraId="015B8542">
      <w:pPr>
        <w:spacing w:before="395" w:line="326" w:lineRule="auto"/>
        <w:ind w:left="8" w:right="81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通过《部门项目支出绩效评价指标体系表》，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以分值的方式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对项目支出进行评价。</w:t>
      </w:r>
    </w:p>
    <w:p w14:paraId="13816805">
      <w:pPr>
        <w:spacing w:before="244" w:line="281" w:lineRule="auto"/>
        <w:ind w:left="10" w:right="81" w:firstLine="6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（1）评价项目设定依据是否充分，是否符合党中央、国务院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和省委、省政府决策部署；符合当前经济社会发展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需要。</w:t>
      </w:r>
    </w:p>
    <w:p w14:paraId="0F333066">
      <w:pPr>
        <w:spacing w:before="397" w:line="302" w:lineRule="auto"/>
        <w:ind w:left="10" w:right="81" w:firstLine="6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（2）评价绩效目标是否明确、合理。重点查看项目数量、质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量、时效、成本、社会效益是否明确，项目绩效目标预期值与实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际需求之间的吻合度。</w:t>
      </w:r>
    </w:p>
    <w:p w14:paraId="249C5563">
      <w:pPr>
        <w:spacing w:before="395" w:line="281" w:lineRule="auto"/>
        <w:ind w:left="6" w:right="83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（3）评价项目实施过程中的资金分配是否科学、控制过程中 财务管理和业务管理是否规范。</w:t>
      </w:r>
    </w:p>
    <w:p w14:paraId="2BEEBE75">
      <w:pPr>
        <w:spacing w:before="395" w:line="283" w:lineRule="auto"/>
        <w:ind w:left="2" w:right="81" w:firstLine="6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（4）根据年初项目预算考评指标值对项目完成情况进行评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价。</w:t>
      </w:r>
    </w:p>
    <w:p w14:paraId="65D03A0B">
      <w:pPr>
        <w:spacing w:line="28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46" w:type="default"/>
          <w:pgSz w:w="11905" w:h="16839"/>
          <w:pgMar w:top="1431" w:right="1439" w:bottom="2069" w:left="1428" w:header="0" w:footer="1791" w:gutter="0"/>
          <w:cols w:space="720" w:num="1"/>
        </w:sectPr>
      </w:pPr>
    </w:p>
    <w:p w14:paraId="6ECC5B43">
      <w:pPr>
        <w:spacing w:before="203" w:line="227" w:lineRule="auto"/>
        <w:ind w:left="91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二、项目资金申报及使用情况</w:t>
      </w:r>
    </w:p>
    <w:p w14:paraId="0D646BF0">
      <w:pPr>
        <w:spacing w:before="385" w:line="219" w:lineRule="auto"/>
        <w:ind w:left="90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（一）项目资金申报及批复情况</w:t>
      </w:r>
    </w:p>
    <w:p w14:paraId="5C6D2079">
      <w:pPr>
        <w:spacing w:before="394" w:line="338" w:lineRule="auto"/>
        <w:ind w:left="282" w:right="10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该资金于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11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20 日报经杨林副市长审核，市信访局、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市财政局根据研究情况对分配方案进行了完善，并分别经市信访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局、市财政局党组会审议通过。按照《遂宁市人民政府办公室关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于印发〈遂宁市市本级财政性资金管理决策程序规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定（试行）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的通知》（遂府办发〔2021〕14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号）相关规定，报请市政府常务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会审定。</w:t>
      </w:r>
    </w:p>
    <w:p w14:paraId="075A0F0E">
      <w:pPr>
        <w:spacing w:before="234" w:line="338" w:lineRule="auto"/>
        <w:ind w:left="271" w:firstLine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市本级财政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年初预算安排信访专项资金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47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万元，主要用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于积极推动解决长期积累、久拖未决、难以划分责任主体的特殊疑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难信访问题，其中市信访局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13.5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万元（用于信访化治化宣传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）；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船山区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18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万元（化解杨某信访案件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>）；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遂宁市经开区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5.5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万元（化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解王某访案件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万元、刘某信访案件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0.5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）；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遂宁市高新区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万元（化解佘某信访案件）。具体情况见表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2-1。</w:t>
      </w:r>
    </w:p>
    <w:p w14:paraId="5704266B">
      <w:pPr>
        <w:spacing w:before="311" w:line="222" w:lineRule="auto"/>
        <w:ind w:left="22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</w:t>
      </w:r>
      <w:r>
        <w:rPr>
          <w:rFonts w:ascii="黑体" w:hAnsi="黑体" w:eastAsia="黑体" w:cs="黑体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  <w:sz w:val="24"/>
          <w:szCs w:val="24"/>
        </w:rPr>
        <w:t xml:space="preserve">2-1    2023 </w:t>
      </w:r>
      <w:r>
        <w:rPr>
          <w:rFonts w:ascii="黑体" w:hAnsi="黑体" w:eastAsia="黑体" w:cs="黑体"/>
          <w:spacing w:val="-3"/>
          <w:sz w:val="24"/>
          <w:szCs w:val="24"/>
        </w:rPr>
        <w:t>年信访专项资金实</w:t>
      </w:r>
      <w:r>
        <w:rPr>
          <w:rFonts w:ascii="黑体" w:hAnsi="黑体" w:eastAsia="黑体" w:cs="黑体"/>
          <w:spacing w:val="-4"/>
          <w:sz w:val="24"/>
          <w:szCs w:val="24"/>
        </w:rPr>
        <w:t>施项目资金情况表</w:t>
      </w:r>
    </w:p>
    <w:p w14:paraId="6A0AC37E">
      <w:pPr>
        <w:spacing w:line="188" w:lineRule="exact"/>
      </w:pPr>
    </w:p>
    <w:tbl>
      <w:tblPr>
        <w:tblStyle w:val="5"/>
        <w:tblW w:w="9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634"/>
        <w:gridCol w:w="2369"/>
        <w:gridCol w:w="1019"/>
        <w:gridCol w:w="1034"/>
        <w:gridCol w:w="855"/>
        <w:gridCol w:w="885"/>
        <w:gridCol w:w="814"/>
      </w:tblGrid>
      <w:tr w14:paraId="4D3E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619" w:type="dxa"/>
            <w:vAlign w:val="top"/>
          </w:tcPr>
          <w:p w14:paraId="1806018D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6889FCB2">
            <w:pPr>
              <w:pStyle w:val="6"/>
              <w:spacing w:before="59" w:line="221" w:lineRule="auto"/>
              <w:ind w:left="13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634" w:type="dxa"/>
            <w:vAlign w:val="top"/>
          </w:tcPr>
          <w:p w14:paraId="2C944085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520859EF">
            <w:pPr>
              <w:pStyle w:val="6"/>
              <w:spacing w:before="59" w:line="220" w:lineRule="auto"/>
              <w:ind w:left="646"/>
            </w:pPr>
            <w:r>
              <w:rPr>
                <w:b/>
                <w:bCs/>
                <w:spacing w:val="-7"/>
              </w:rPr>
              <w:t>大项</w:t>
            </w:r>
          </w:p>
        </w:tc>
        <w:tc>
          <w:tcPr>
            <w:tcW w:w="2369" w:type="dxa"/>
            <w:vAlign w:val="top"/>
          </w:tcPr>
          <w:p w14:paraId="075E663F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53EB9CC1">
            <w:pPr>
              <w:pStyle w:val="6"/>
              <w:spacing w:before="59" w:line="220" w:lineRule="auto"/>
              <w:ind w:left="923"/>
            </w:pPr>
            <w:r>
              <w:rPr>
                <w:b/>
                <w:bCs/>
                <w:spacing w:val="-6"/>
              </w:rPr>
              <w:t>子项目</w:t>
            </w:r>
          </w:p>
        </w:tc>
        <w:tc>
          <w:tcPr>
            <w:tcW w:w="1019" w:type="dxa"/>
            <w:vAlign w:val="top"/>
          </w:tcPr>
          <w:p w14:paraId="1B7D1F5A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65A340EE">
            <w:pPr>
              <w:pStyle w:val="6"/>
              <w:spacing w:before="59" w:line="219" w:lineRule="auto"/>
              <w:ind w:left="164"/>
            </w:pPr>
            <w:r>
              <w:rPr>
                <w:b/>
                <w:bCs/>
                <w:spacing w:val="-7"/>
              </w:rPr>
              <w:t>项目年度</w:t>
            </w:r>
          </w:p>
        </w:tc>
        <w:tc>
          <w:tcPr>
            <w:tcW w:w="1034" w:type="dxa"/>
            <w:vAlign w:val="top"/>
          </w:tcPr>
          <w:p w14:paraId="1AB7ABCE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3A419A52">
            <w:pPr>
              <w:pStyle w:val="6"/>
              <w:spacing w:before="59" w:line="219" w:lineRule="auto"/>
              <w:ind w:left="173"/>
            </w:pPr>
            <w:r>
              <w:rPr>
                <w:b/>
                <w:bCs/>
                <w:spacing w:val="-7"/>
              </w:rPr>
              <w:t>项目预算</w:t>
            </w:r>
          </w:p>
        </w:tc>
        <w:tc>
          <w:tcPr>
            <w:tcW w:w="855" w:type="dxa"/>
            <w:vAlign w:val="top"/>
          </w:tcPr>
          <w:p w14:paraId="53197337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32BBD542">
            <w:pPr>
              <w:pStyle w:val="6"/>
              <w:spacing w:before="59" w:line="219" w:lineRule="auto"/>
              <w:ind w:left="143"/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年</w:t>
            </w:r>
          </w:p>
          <w:p w14:paraId="0A53BCF2">
            <w:pPr>
              <w:pStyle w:val="6"/>
              <w:spacing w:before="362" w:line="220" w:lineRule="auto"/>
              <w:ind w:left="257"/>
            </w:pPr>
            <w:r>
              <w:rPr>
                <w:b/>
                <w:bCs/>
                <w:spacing w:val="-6"/>
              </w:rPr>
              <w:t>支出</w:t>
            </w:r>
          </w:p>
        </w:tc>
        <w:tc>
          <w:tcPr>
            <w:tcW w:w="885" w:type="dxa"/>
            <w:vAlign w:val="top"/>
          </w:tcPr>
          <w:p w14:paraId="17C05CBF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0CE2E454">
            <w:pPr>
              <w:pStyle w:val="6"/>
              <w:spacing w:before="59" w:line="219" w:lineRule="auto"/>
              <w:ind w:left="185"/>
            </w:pPr>
            <w:r>
              <w:rPr>
                <w:b/>
                <w:bCs/>
                <w:spacing w:val="-6"/>
              </w:rPr>
              <w:t>预算执</w:t>
            </w:r>
          </w:p>
          <w:p w14:paraId="06E64F98">
            <w:pPr>
              <w:pStyle w:val="6"/>
              <w:spacing w:before="362" w:line="219" w:lineRule="auto"/>
              <w:ind w:left="276"/>
            </w:pPr>
            <w:r>
              <w:rPr>
                <w:b/>
                <w:bCs/>
                <w:spacing w:val="-7"/>
              </w:rPr>
              <w:t>行率</w:t>
            </w:r>
          </w:p>
        </w:tc>
        <w:tc>
          <w:tcPr>
            <w:tcW w:w="814" w:type="dxa"/>
            <w:vAlign w:val="top"/>
          </w:tcPr>
          <w:p w14:paraId="04415D8F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1FA87CA2">
            <w:pPr>
              <w:pStyle w:val="6"/>
              <w:spacing w:before="59" w:line="221" w:lineRule="auto"/>
              <w:ind w:left="237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40C9F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19" w:type="dxa"/>
            <w:vAlign w:val="top"/>
          </w:tcPr>
          <w:p w14:paraId="0A0635A3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6F50D34B">
            <w:pPr>
              <w:spacing w:before="52" w:line="188" w:lineRule="auto"/>
              <w:ind w:left="2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34" w:type="dxa"/>
            <w:vAlign w:val="top"/>
          </w:tcPr>
          <w:p w14:paraId="50AB3F45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22774BBA">
            <w:pPr>
              <w:pStyle w:val="6"/>
              <w:spacing w:before="59" w:line="219" w:lineRule="auto"/>
              <w:ind w:left="116"/>
            </w:pPr>
            <w:r>
              <w:rPr>
                <w:spacing w:val="-4"/>
              </w:rPr>
              <w:t>信访工作宣传费用</w:t>
            </w:r>
          </w:p>
        </w:tc>
        <w:tc>
          <w:tcPr>
            <w:tcW w:w="2369" w:type="dxa"/>
            <w:vAlign w:val="top"/>
          </w:tcPr>
          <w:p w14:paraId="40E867B0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59B4AC16">
            <w:pPr>
              <w:pStyle w:val="6"/>
              <w:spacing w:before="59" w:line="219" w:lineRule="auto"/>
              <w:ind w:left="572"/>
            </w:pPr>
            <w:r>
              <w:rPr>
                <w:spacing w:val="-5"/>
              </w:rPr>
              <w:t>信访化治化宣传</w:t>
            </w:r>
          </w:p>
        </w:tc>
        <w:tc>
          <w:tcPr>
            <w:tcW w:w="1019" w:type="dxa"/>
            <w:vAlign w:val="top"/>
          </w:tcPr>
          <w:p w14:paraId="54A097BE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75AEE87E">
            <w:pPr>
              <w:pStyle w:val="6"/>
              <w:spacing w:before="59" w:line="219" w:lineRule="auto"/>
              <w:ind w:left="162"/>
            </w:pPr>
            <w:r>
              <w:rPr>
                <w:spacing w:val="-4"/>
              </w:rPr>
              <w:t>本年项目</w:t>
            </w:r>
          </w:p>
        </w:tc>
        <w:tc>
          <w:tcPr>
            <w:tcW w:w="1034" w:type="dxa"/>
            <w:vAlign w:val="top"/>
          </w:tcPr>
          <w:p w14:paraId="0951AAD8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4BBA54CE">
            <w:pPr>
              <w:spacing w:before="53" w:line="189" w:lineRule="auto"/>
              <w:ind w:left="3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13.5</w:t>
            </w:r>
          </w:p>
        </w:tc>
        <w:tc>
          <w:tcPr>
            <w:tcW w:w="855" w:type="dxa"/>
            <w:vAlign w:val="top"/>
          </w:tcPr>
          <w:p w14:paraId="6DFDE7A3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6BFF30D1">
            <w:pPr>
              <w:spacing w:before="53" w:line="189" w:lineRule="auto"/>
              <w:ind w:left="2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12.01</w:t>
            </w:r>
          </w:p>
        </w:tc>
        <w:tc>
          <w:tcPr>
            <w:tcW w:w="885" w:type="dxa"/>
            <w:vAlign w:val="top"/>
          </w:tcPr>
          <w:p w14:paraId="7962D467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51588A43">
            <w:pPr>
              <w:spacing w:before="52" w:line="188" w:lineRule="auto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18"/>
                <w:szCs w:val="18"/>
              </w:rPr>
              <w:t>88.97%</w:t>
            </w:r>
          </w:p>
        </w:tc>
        <w:tc>
          <w:tcPr>
            <w:tcW w:w="814" w:type="dxa"/>
            <w:vAlign w:val="top"/>
          </w:tcPr>
          <w:p w14:paraId="4A045014">
            <w:pPr>
              <w:rPr>
                <w:rFonts w:ascii="Noto Sans CJK SC Regular"/>
                <w:sz w:val="21"/>
              </w:rPr>
            </w:pPr>
          </w:p>
        </w:tc>
      </w:tr>
      <w:tr w14:paraId="68F60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19" w:type="dxa"/>
            <w:vAlign w:val="top"/>
          </w:tcPr>
          <w:p w14:paraId="0DDFE8B8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14D02828">
            <w:pPr>
              <w:spacing w:before="52" w:line="188" w:lineRule="auto"/>
              <w:ind w:left="2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634" w:type="dxa"/>
            <w:vAlign w:val="top"/>
          </w:tcPr>
          <w:p w14:paraId="07F41C98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1C2D08C6">
            <w:pPr>
              <w:pStyle w:val="6"/>
              <w:spacing w:before="58" w:line="219" w:lineRule="auto"/>
              <w:ind w:left="116"/>
            </w:pPr>
            <w:r>
              <w:rPr>
                <w:spacing w:val="-4"/>
              </w:rPr>
              <w:t>化解信访突出问题</w:t>
            </w:r>
          </w:p>
        </w:tc>
        <w:tc>
          <w:tcPr>
            <w:tcW w:w="2369" w:type="dxa"/>
            <w:vAlign w:val="top"/>
          </w:tcPr>
          <w:p w14:paraId="7A337220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781021B7">
            <w:pPr>
              <w:pStyle w:val="6"/>
              <w:spacing w:before="58" w:line="219" w:lineRule="auto"/>
              <w:ind w:left="662"/>
            </w:pPr>
            <w:r>
              <w:rPr>
                <w:spacing w:val="-5"/>
              </w:rPr>
              <w:t>杨某信访案件</w:t>
            </w:r>
          </w:p>
        </w:tc>
        <w:tc>
          <w:tcPr>
            <w:tcW w:w="1019" w:type="dxa"/>
            <w:vAlign w:val="top"/>
          </w:tcPr>
          <w:p w14:paraId="6ECE8D6F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646E2EF9">
            <w:pPr>
              <w:pStyle w:val="6"/>
              <w:spacing w:before="59" w:line="219" w:lineRule="auto"/>
              <w:ind w:left="162"/>
            </w:pPr>
            <w:r>
              <w:rPr>
                <w:spacing w:val="-4"/>
              </w:rPr>
              <w:t>本年项目</w:t>
            </w:r>
          </w:p>
        </w:tc>
        <w:tc>
          <w:tcPr>
            <w:tcW w:w="1034" w:type="dxa"/>
            <w:vAlign w:val="top"/>
          </w:tcPr>
          <w:p w14:paraId="2C4EBA6E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2648025">
            <w:pPr>
              <w:spacing w:before="52" w:line="188" w:lineRule="auto"/>
              <w:ind w:left="4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18</w:t>
            </w:r>
          </w:p>
        </w:tc>
        <w:tc>
          <w:tcPr>
            <w:tcW w:w="855" w:type="dxa"/>
            <w:vAlign w:val="top"/>
          </w:tcPr>
          <w:p w14:paraId="4BCEB887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40316687">
            <w:pPr>
              <w:spacing w:before="52" w:line="188" w:lineRule="auto"/>
              <w:ind w:left="3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18</w:t>
            </w:r>
          </w:p>
        </w:tc>
        <w:tc>
          <w:tcPr>
            <w:tcW w:w="885" w:type="dxa"/>
            <w:vAlign w:val="top"/>
          </w:tcPr>
          <w:p w14:paraId="61E1256C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3A833EB1">
            <w:pPr>
              <w:spacing w:before="52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  <w:tc>
          <w:tcPr>
            <w:tcW w:w="814" w:type="dxa"/>
            <w:vAlign w:val="top"/>
          </w:tcPr>
          <w:p w14:paraId="6232F61D">
            <w:pPr>
              <w:rPr>
                <w:rFonts w:ascii="Noto Sans CJK SC Regular"/>
                <w:sz w:val="21"/>
              </w:rPr>
            </w:pPr>
          </w:p>
        </w:tc>
      </w:tr>
    </w:tbl>
    <w:p w14:paraId="51869B99">
      <w:pPr>
        <w:spacing w:line="386" w:lineRule="exact"/>
        <w:rPr>
          <w:rFonts w:ascii="Noto Sans CJK SC Regular"/>
          <w:sz w:val="20"/>
        </w:rPr>
      </w:pPr>
    </w:p>
    <w:p w14:paraId="77653C72">
      <w:pPr>
        <w:spacing w:line="386" w:lineRule="exact"/>
        <w:rPr>
          <w:rFonts w:ascii="Noto Sans CJK SC Regular" w:hAnsi="Noto Sans CJK SC Regular" w:eastAsia="Noto Sans CJK SC Regular" w:cs="Noto Sans CJK SC Regular"/>
          <w:sz w:val="20"/>
          <w:szCs w:val="20"/>
        </w:rPr>
        <w:sectPr>
          <w:footerReference r:id="rId47" w:type="default"/>
          <w:pgSz w:w="11905" w:h="16839"/>
          <w:pgMar w:top="1431" w:right="1415" w:bottom="2071" w:left="1153" w:header="0" w:footer="1791" w:gutter="0"/>
          <w:cols w:space="720" w:num="1"/>
        </w:sectPr>
      </w:pPr>
    </w:p>
    <w:p w14:paraId="04961D85">
      <w:pPr>
        <w:spacing w:line="17" w:lineRule="exact"/>
      </w:pPr>
    </w:p>
    <w:tbl>
      <w:tblPr>
        <w:tblStyle w:val="5"/>
        <w:tblW w:w="9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634"/>
        <w:gridCol w:w="2369"/>
        <w:gridCol w:w="1019"/>
        <w:gridCol w:w="1034"/>
        <w:gridCol w:w="855"/>
        <w:gridCol w:w="885"/>
        <w:gridCol w:w="814"/>
      </w:tblGrid>
      <w:tr w14:paraId="3C164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619" w:type="dxa"/>
            <w:vAlign w:val="top"/>
          </w:tcPr>
          <w:p w14:paraId="71E4CA2E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484D2714">
            <w:pPr>
              <w:pStyle w:val="6"/>
              <w:spacing w:before="60" w:line="221" w:lineRule="auto"/>
              <w:ind w:left="136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634" w:type="dxa"/>
            <w:vAlign w:val="top"/>
          </w:tcPr>
          <w:p w14:paraId="49AEB2B4">
            <w:pPr>
              <w:spacing w:line="433" w:lineRule="auto"/>
              <w:rPr>
                <w:rFonts w:ascii="Noto Sans CJK SC Regular"/>
                <w:sz w:val="21"/>
              </w:rPr>
            </w:pPr>
          </w:p>
          <w:p w14:paraId="3F11E79B">
            <w:pPr>
              <w:pStyle w:val="6"/>
              <w:spacing w:before="58" w:line="220" w:lineRule="auto"/>
              <w:ind w:left="646"/>
            </w:pPr>
            <w:r>
              <w:rPr>
                <w:b/>
                <w:bCs/>
                <w:spacing w:val="-7"/>
              </w:rPr>
              <w:t>大项</w:t>
            </w:r>
          </w:p>
        </w:tc>
        <w:tc>
          <w:tcPr>
            <w:tcW w:w="2369" w:type="dxa"/>
            <w:vAlign w:val="top"/>
          </w:tcPr>
          <w:p w14:paraId="1E60097F">
            <w:pPr>
              <w:spacing w:line="433" w:lineRule="auto"/>
              <w:rPr>
                <w:rFonts w:ascii="Noto Sans CJK SC Regular"/>
                <w:sz w:val="21"/>
              </w:rPr>
            </w:pPr>
          </w:p>
          <w:p w14:paraId="657DE097">
            <w:pPr>
              <w:pStyle w:val="6"/>
              <w:spacing w:before="58" w:line="220" w:lineRule="auto"/>
              <w:ind w:left="923"/>
            </w:pPr>
            <w:r>
              <w:rPr>
                <w:b/>
                <w:bCs/>
                <w:spacing w:val="-6"/>
              </w:rPr>
              <w:t>子项目</w:t>
            </w:r>
          </w:p>
        </w:tc>
        <w:tc>
          <w:tcPr>
            <w:tcW w:w="1019" w:type="dxa"/>
            <w:vAlign w:val="top"/>
          </w:tcPr>
          <w:p w14:paraId="63895995">
            <w:pPr>
              <w:spacing w:line="433" w:lineRule="auto"/>
              <w:rPr>
                <w:rFonts w:ascii="Noto Sans CJK SC Regular"/>
                <w:sz w:val="21"/>
              </w:rPr>
            </w:pPr>
          </w:p>
          <w:p w14:paraId="5B5BD012">
            <w:pPr>
              <w:pStyle w:val="6"/>
              <w:spacing w:before="58" w:line="219" w:lineRule="auto"/>
              <w:ind w:left="164"/>
            </w:pPr>
            <w:r>
              <w:rPr>
                <w:b/>
                <w:bCs/>
                <w:spacing w:val="-7"/>
              </w:rPr>
              <w:t>项目年度</w:t>
            </w:r>
          </w:p>
        </w:tc>
        <w:tc>
          <w:tcPr>
            <w:tcW w:w="1034" w:type="dxa"/>
            <w:vAlign w:val="top"/>
          </w:tcPr>
          <w:p w14:paraId="552EA6FB">
            <w:pPr>
              <w:spacing w:line="433" w:lineRule="auto"/>
              <w:rPr>
                <w:rFonts w:ascii="Noto Sans CJK SC Regular"/>
                <w:sz w:val="21"/>
              </w:rPr>
            </w:pPr>
          </w:p>
          <w:p w14:paraId="11304F43">
            <w:pPr>
              <w:pStyle w:val="6"/>
              <w:spacing w:before="58" w:line="219" w:lineRule="auto"/>
              <w:ind w:left="173"/>
            </w:pPr>
            <w:r>
              <w:rPr>
                <w:b/>
                <w:bCs/>
                <w:spacing w:val="-7"/>
              </w:rPr>
              <w:t>项目预算</w:t>
            </w:r>
          </w:p>
        </w:tc>
        <w:tc>
          <w:tcPr>
            <w:tcW w:w="855" w:type="dxa"/>
            <w:vAlign w:val="top"/>
          </w:tcPr>
          <w:p w14:paraId="23D5D41A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50C3035D">
            <w:pPr>
              <w:pStyle w:val="6"/>
              <w:spacing w:before="58" w:line="219" w:lineRule="auto"/>
              <w:ind w:left="143"/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年</w:t>
            </w:r>
          </w:p>
          <w:p w14:paraId="76C9670A">
            <w:pPr>
              <w:pStyle w:val="6"/>
              <w:spacing w:before="362" w:line="220" w:lineRule="auto"/>
              <w:ind w:left="257"/>
            </w:pPr>
            <w:r>
              <w:rPr>
                <w:b/>
                <w:bCs/>
                <w:spacing w:val="-6"/>
              </w:rPr>
              <w:t>支出</w:t>
            </w:r>
          </w:p>
        </w:tc>
        <w:tc>
          <w:tcPr>
            <w:tcW w:w="885" w:type="dxa"/>
            <w:vAlign w:val="top"/>
          </w:tcPr>
          <w:p w14:paraId="000AAEE3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6FB44789">
            <w:pPr>
              <w:pStyle w:val="6"/>
              <w:spacing w:before="58" w:line="219" w:lineRule="auto"/>
              <w:ind w:left="185"/>
            </w:pPr>
            <w:r>
              <w:rPr>
                <w:b/>
                <w:bCs/>
                <w:spacing w:val="-6"/>
              </w:rPr>
              <w:t>预算执</w:t>
            </w:r>
          </w:p>
          <w:p w14:paraId="679F9C1F">
            <w:pPr>
              <w:pStyle w:val="6"/>
              <w:spacing w:before="362" w:line="219" w:lineRule="auto"/>
              <w:ind w:left="276"/>
            </w:pPr>
            <w:r>
              <w:rPr>
                <w:b/>
                <w:bCs/>
                <w:spacing w:val="-7"/>
              </w:rPr>
              <w:t>行率</w:t>
            </w:r>
          </w:p>
        </w:tc>
        <w:tc>
          <w:tcPr>
            <w:tcW w:w="814" w:type="dxa"/>
            <w:vAlign w:val="top"/>
          </w:tcPr>
          <w:p w14:paraId="167E2FD6">
            <w:pPr>
              <w:spacing w:line="432" w:lineRule="auto"/>
              <w:rPr>
                <w:rFonts w:ascii="Noto Sans CJK SC Regular"/>
                <w:sz w:val="21"/>
              </w:rPr>
            </w:pPr>
          </w:p>
          <w:p w14:paraId="4DEF2529">
            <w:pPr>
              <w:pStyle w:val="6"/>
              <w:spacing w:before="60" w:line="221" w:lineRule="auto"/>
              <w:ind w:left="237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1F38F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19" w:type="dxa"/>
            <w:vAlign w:val="top"/>
          </w:tcPr>
          <w:p w14:paraId="1AE275D7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64B911AF">
            <w:pPr>
              <w:spacing w:before="51" w:line="188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34" w:type="dxa"/>
            <w:vAlign w:val="top"/>
          </w:tcPr>
          <w:p w14:paraId="0E62EC9C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759ED122">
            <w:pPr>
              <w:pStyle w:val="6"/>
              <w:spacing w:before="59" w:line="219" w:lineRule="auto"/>
              <w:ind w:left="116"/>
            </w:pPr>
            <w:r>
              <w:rPr>
                <w:spacing w:val="-4"/>
              </w:rPr>
              <w:t>化解信访突出问题</w:t>
            </w:r>
          </w:p>
        </w:tc>
        <w:tc>
          <w:tcPr>
            <w:tcW w:w="2369" w:type="dxa"/>
            <w:vAlign w:val="top"/>
          </w:tcPr>
          <w:p w14:paraId="5B852274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2E718754">
            <w:pPr>
              <w:pStyle w:val="6"/>
              <w:spacing w:before="59" w:line="219" w:lineRule="auto"/>
              <w:ind w:left="223"/>
            </w:pPr>
            <w:r>
              <w:rPr>
                <w:spacing w:val="-5"/>
              </w:rPr>
              <w:t>王某访案件刘某信访案件</w:t>
            </w:r>
          </w:p>
        </w:tc>
        <w:tc>
          <w:tcPr>
            <w:tcW w:w="1019" w:type="dxa"/>
            <w:vAlign w:val="top"/>
          </w:tcPr>
          <w:p w14:paraId="735273A5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1771BB0E">
            <w:pPr>
              <w:pStyle w:val="6"/>
              <w:spacing w:before="58" w:line="219" w:lineRule="auto"/>
              <w:ind w:left="162"/>
            </w:pPr>
            <w:r>
              <w:rPr>
                <w:spacing w:val="-4"/>
              </w:rPr>
              <w:t>本年项目</w:t>
            </w:r>
          </w:p>
        </w:tc>
        <w:tc>
          <w:tcPr>
            <w:tcW w:w="1034" w:type="dxa"/>
            <w:vAlign w:val="top"/>
          </w:tcPr>
          <w:p w14:paraId="4F9ED750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3EF2D473">
            <w:pPr>
              <w:spacing w:before="52" w:line="186" w:lineRule="auto"/>
              <w:ind w:left="4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8"/>
                <w:szCs w:val="18"/>
              </w:rPr>
              <w:t>5.5</w:t>
            </w:r>
          </w:p>
        </w:tc>
        <w:tc>
          <w:tcPr>
            <w:tcW w:w="855" w:type="dxa"/>
            <w:vAlign w:val="top"/>
          </w:tcPr>
          <w:p w14:paraId="4936D947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4D45F121">
            <w:pPr>
              <w:spacing w:before="52" w:line="186" w:lineRule="auto"/>
              <w:ind w:left="3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8"/>
                <w:szCs w:val="18"/>
              </w:rPr>
              <w:t>5.5</w:t>
            </w:r>
          </w:p>
        </w:tc>
        <w:tc>
          <w:tcPr>
            <w:tcW w:w="885" w:type="dxa"/>
            <w:vAlign w:val="top"/>
          </w:tcPr>
          <w:p w14:paraId="5EAFEB25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7BA72890">
            <w:pPr>
              <w:spacing w:before="51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  <w:tc>
          <w:tcPr>
            <w:tcW w:w="814" w:type="dxa"/>
            <w:vAlign w:val="top"/>
          </w:tcPr>
          <w:p w14:paraId="787E5EA5">
            <w:pPr>
              <w:rPr>
                <w:rFonts w:ascii="Noto Sans CJK SC Regular"/>
                <w:sz w:val="21"/>
              </w:rPr>
            </w:pPr>
          </w:p>
        </w:tc>
      </w:tr>
      <w:tr w14:paraId="38A70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19" w:type="dxa"/>
            <w:vAlign w:val="top"/>
          </w:tcPr>
          <w:p w14:paraId="099E3FB5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3AC1A9EC">
            <w:pPr>
              <w:spacing w:before="69" w:line="186" w:lineRule="auto"/>
              <w:ind w:left="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34" w:type="dxa"/>
            <w:vAlign w:val="top"/>
          </w:tcPr>
          <w:p w14:paraId="0E034844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281DE168">
            <w:pPr>
              <w:pStyle w:val="6"/>
              <w:spacing w:before="60" w:line="219" w:lineRule="auto"/>
              <w:ind w:left="116"/>
            </w:pPr>
            <w:r>
              <w:rPr>
                <w:spacing w:val="-4"/>
              </w:rPr>
              <w:t>化解信访突出问题</w:t>
            </w:r>
          </w:p>
        </w:tc>
        <w:tc>
          <w:tcPr>
            <w:tcW w:w="2369" w:type="dxa"/>
            <w:vAlign w:val="top"/>
          </w:tcPr>
          <w:p w14:paraId="2B07E513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22212E5C">
            <w:pPr>
              <w:pStyle w:val="6"/>
              <w:spacing w:before="60" w:line="219" w:lineRule="auto"/>
              <w:ind w:left="662"/>
            </w:pPr>
            <w:r>
              <w:rPr>
                <w:spacing w:val="-5"/>
              </w:rPr>
              <w:t>佘某信访案件</w:t>
            </w:r>
          </w:p>
        </w:tc>
        <w:tc>
          <w:tcPr>
            <w:tcW w:w="1019" w:type="dxa"/>
            <w:vAlign w:val="top"/>
          </w:tcPr>
          <w:p w14:paraId="58324C0A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42EFFBEE">
            <w:pPr>
              <w:pStyle w:val="6"/>
              <w:spacing w:before="59" w:line="219" w:lineRule="auto"/>
              <w:ind w:left="162"/>
            </w:pPr>
            <w:r>
              <w:rPr>
                <w:spacing w:val="-4"/>
              </w:rPr>
              <w:t>本年项目</w:t>
            </w:r>
          </w:p>
        </w:tc>
        <w:tc>
          <w:tcPr>
            <w:tcW w:w="1034" w:type="dxa"/>
            <w:vAlign w:val="top"/>
          </w:tcPr>
          <w:p w14:paraId="70E151EF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5FDA47A3">
            <w:pPr>
              <w:spacing w:before="53" w:line="188" w:lineRule="auto"/>
              <w:ind w:left="4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10</w:t>
            </w:r>
          </w:p>
        </w:tc>
        <w:tc>
          <w:tcPr>
            <w:tcW w:w="855" w:type="dxa"/>
            <w:vAlign w:val="top"/>
          </w:tcPr>
          <w:p w14:paraId="492C3072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1AA43DE3">
            <w:pPr>
              <w:spacing w:before="53" w:line="188" w:lineRule="auto"/>
              <w:ind w:left="3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10</w:t>
            </w:r>
          </w:p>
        </w:tc>
        <w:tc>
          <w:tcPr>
            <w:tcW w:w="885" w:type="dxa"/>
            <w:vAlign w:val="top"/>
          </w:tcPr>
          <w:p w14:paraId="0FDF3663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22EE108D">
            <w:pPr>
              <w:spacing w:before="53" w:line="188" w:lineRule="auto"/>
              <w:ind w:left="25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  <w:tc>
          <w:tcPr>
            <w:tcW w:w="814" w:type="dxa"/>
            <w:vAlign w:val="top"/>
          </w:tcPr>
          <w:p w14:paraId="7C70B6C5">
            <w:pPr>
              <w:rPr>
                <w:rFonts w:ascii="Noto Sans CJK SC Regular"/>
                <w:sz w:val="21"/>
              </w:rPr>
            </w:pPr>
          </w:p>
        </w:tc>
      </w:tr>
      <w:tr w14:paraId="37660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641" w:type="dxa"/>
            <w:gridSpan w:val="4"/>
            <w:vAlign w:val="top"/>
          </w:tcPr>
          <w:p w14:paraId="36D34FBA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5BC486FE">
            <w:pPr>
              <w:pStyle w:val="6"/>
              <w:spacing w:before="59" w:line="221" w:lineRule="auto"/>
              <w:ind w:left="2651"/>
            </w:pPr>
            <w:r>
              <w:rPr>
                <w:b/>
                <w:bCs/>
                <w:spacing w:val="-6"/>
              </w:rPr>
              <w:t>合计</w:t>
            </w:r>
          </w:p>
        </w:tc>
        <w:tc>
          <w:tcPr>
            <w:tcW w:w="1034" w:type="dxa"/>
            <w:vAlign w:val="top"/>
          </w:tcPr>
          <w:p w14:paraId="220C4F33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7FCD5E32">
            <w:pPr>
              <w:spacing w:before="53" w:line="189" w:lineRule="auto"/>
              <w:ind w:left="4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47</w:t>
            </w:r>
          </w:p>
        </w:tc>
        <w:tc>
          <w:tcPr>
            <w:tcW w:w="855" w:type="dxa"/>
            <w:vAlign w:val="top"/>
          </w:tcPr>
          <w:p w14:paraId="110FB1A5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03FAD04C">
            <w:pPr>
              <w:spacing w:before="53" w:line="189" w:lineRule="auto"/>
              <w:ind w:left="2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45.51</w:t>
            </w:r>
          </w:p>
        </w:tc>
        <w:tc>
          <w:tcPr>
            <w:tcW w:w="885" w:type="dxa"/>
            <w:vAlign w:val="top"/>
          </w:tcPr>
          <w:p w14:paraId="54BDE22C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47664DDE">
            <w:pPr>
              <w:spacing w:before="52" w:line="188" w:lineRule="auto"/>
              <w:ind w:left="1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18"/>
                <w:szCs w:val="18"/>
              </w:rPr>
              <w:t>96.83%</w:t>
            </w:r>
          </w:p>
        </w:tc>
        <w:tc>
          <w:tcPr>
            <w:tcW w:w="814" w:type="dxa"/>
            <w:vAlign w:val="top"/>
          </w:tcPr>
          <w:p w14:paraId="0DAA57DD">
            <w:pPr>
              <w:rPr>
                <w:rFonts w:ascii="Noto Sans CJK SC Regular"/>
                <w:sz w:val="21"/>
              </w:rPr>
            </w:pPr>
          </w:p>
        </w:tc>
      </w:tr>
    </w:tbl>
    <w:p w14:paraId="345A077B">
      <w:pPr>
        <w:spacing w:before="376" w:line="219" w:lineRule="auto"/>
        <w:ind w:left="90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（二）资金计划、到位及使用情况</w:t>
      </w:r>
    </w:p>
    <w:p w14:paraId="664F7481">
      <w:pPr>
        <w:spacing w:before="397" w:line="326" w:lineRule="auto"/>
        <w:ind w:left="291" w:right="163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 xml:space="preserve">在 </w:t>
      </w:r>
      <w:r>
        <w:rPr>
          <w:rFonts w:ascii="Times New Roman" w:hAnsi="Times New Roman" w:eastAsia="Times New Roman" w:cs="Times New Roman"/>
          <w:i/>
          <w:iCs/>
          <w:spacing w:val="-5"/>
          <w:sz w:val="31"/>
          <w:szCs w:val="31"/>
        </w:rPr>
        <w:t xml:space="preserve">2023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年市级财政资金计划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5"/>
          <w:sz w:val="31"/>
          <w:szCs w:val="31"/>
        </w:rPr>
        <w:t>47</w:t>
      </w:r>
      <w:r>
        <w:rPr>
          <w:rFonts w:ascii="Times New Roman" w:hAnsi="Times New Roman" w:eastAsia="Times New Roman" w:cs="Times New Roman"/>
          <w:i/>
          <w:iCs/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万元，财政下达资金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5"/>
          <w:sz w:val="31"/>
          <w:szCs w:val="31"/>
        </w:rPr>
        <w:t>47</w:t>
      </w:r>
      <w:r>
        <w:rPr>
          <w:rFonts w:ascii="Times New Roman" w:hAnsi="Times New Roman" w:eastAsia="Times New Roman" w:cs="Times New Roman"/>
          <w:i/>
          <w:iCs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资金到位率为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6"/>
          <w:sz w:val="31"/>
          <w:szCs w:val="31"/>
        </w:rPr>
        <w:t>100%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。使用市级资金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6"/>
          <w:sz w:val="31"/>
          <w:szCs w:val="31"/>
        </w:rPr>
        <w:t>45.51</w:t>
      </w:r>
      <w:r>
        <w:rPr>
          <w:rFonts w:ascii="Times New Roman" w:hAnsi="Times New Roman" w:eastAsia="Times New Roman" w:cs="Times New Roman"/>
          <w:i/>
          <w:iCs/>
          <w:spacing w:val="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万元，具体情况见表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7"/>
          <w:sz w:val="31"/>
          <w:szCs w:val="31"/>
        </w:rPr>
        <w:t>2-2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。</w:t>
      </w:r>
    </w:p>
    <w:p w14:paraId="6C6E3100">
      <w:pPr>
        <w:spacing w:before="311" w:line="222" w:lineRule="auto"/>
        <w:ind w:left="24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表</w:t>
      </w:r>
      <w:r>
        <w:rPr>
          <w:rFonts w:ascii="黑体" w:hAnsi="黑体" w:eastAsia="黑体" w:cs="黑体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  <w:sz w:val="24"/>
          <w:szCs w:val="24"/>
        </w:rPr>
        <w:t xml:space="preserve">2-2    2023 </w:t>
      </w:r>
      <w:r>
        <w:rPr>
          <w:rFonts w:ascii="黑体" w:hAnsi="黑体" w:eastAsia="黑体" w:cs="黑体"/>
          <w:spacing w:val="-3"/>
          <w:sz w:val="24"/>
          <w:szCs w:val="24"/>
        </w:rPr>
        <w:t>年信访专项资金到</w:t>
      </w:r>
      <w:r>
        <w:rPr>
          <w:rFonts w:ascii="黑体" w:hAnsi="黑体" w:eastAsia="黑体" w:cs="黑体"/>
          <w:spacing w:val="-4"/>
          <w:sz w:val="24"/>
          <w:szCs w:val="24"/>
        </w:rPr>
        <w:t>位及使用表</w:t>
      </w:r>
    </w:p>
    <w:p w14:paraId="7D6E35AE">
      <w:pPr>
        <w:spacing w:line="257" w:lineRule="auto"/>
        <w:rPr>
          <w:rFonts w:ascii="Noto Sans CJK SC Regular"/>
          <w:sz w:val="21"/>
        </w:rPr>
      </w:pPr>
    </w:p>
    <w:p w14:paraId="2C4D1F63">
      <w:pPr>
        <w:spacing w:before="66" w:line="231" w:lineRule="auto"/>
        <w:ind w:left="8309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单位：万元</w:t>
      </w:r>
    </w:p>
    <w:p w14:paraId="28119613">
      <w:pPr>
        <w:spacing w:line="203" w:lineRule="exact"/>
      </w:pPr>
    </w:p>
    <w:tbl>
      <w:tblPr>
        <w:tblStyle w:val="5"/>
        <w:tblW w:w="957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177"/>
        <w:gridCol w:w="2208"/>
        <w:gridCol w:w="2487"/>
        <w:gridCol w:w="3119"/>
      </w:tblGrid>
      <w:tr w14:paraId="1229A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619A6813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15CE288D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73DD85D1">
            <w:pPr>
              <w:pStyle w:val="6"/>
              <w:spacing w:before="59" w:line="221" w:lineRule="auto"/>
              <w:ind w:left="11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472B144E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4A599F46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3A677F79">
            <w:pPr>
              <w:pStyle w:val="6"/>
              <w:spacing w:before="59" w:line="220" w:lineRule="auto"/>
              <w:ind w:left="417"/>
            </w:pPr>
            <w:r>
              <w:rPr>
                <w:b/>
                <w:bCs/>
                <w:spacing w:val="-7"/>
              </w:rPr>
              <w:t>单位</w:t>
            </w:r>
          </w:p>
        </w:tc>
        <w:tc>
          <w:tcPr>
            <w:tcW w:w="2208" w:type="dxa"/>
            <w:vAlign w:val="top"/>
          </w:tcPr>
          <w:p w14:paraId="21B19C28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577EB21B">
            <w:pPr>
              <w:pStyle w:val="6"/>
              <w:spacing w:before="59" w:line="219" w:lineRule="auto"/>
              <w:ind w:left="763"/>
            </w:pPr>
            <w:r>
              <w:rPr>
                <w:b/>
                <w:bCs/>
                <w:spacing w:val="-8"/>
              </w:rPr>
              <w:t>资金来源</w:t>
            </w:r>
          </w:p>
        </w:tc>
        <w:tc>
          <w:tcPr>
            <w:tcW w:w="5606" w:type="dxa"/>
            <w:gridSpan w:val="2"/>
            <w:vAlign w:val="top"/>
          </w:tcPr>
          <w:p w14:paraId="7CB4C8ED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5E9A89B2">
            <w:pPr>
              <w:pStyle w:val="6"/>
              <w:spacing w:before="59" w:line="219" w:lineRule="auto"/>
              <w:ind w:left="2541"/>
            </w:pPr>
            <w:r>
              <w:rPr>
                <w:b/>
                <w:bCs/>
                <w:spacing w:val="-6"/>
              </w:rPr>
              <w:t>支出数</w:t>
            </w:r>
          </w:p>
        </w:tc>
      </w:tr>
      <w:tr w14:paraId="63485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22A379A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1A2E44AA">
            <w:pPr>
              <w:rPr>
                <w:rFonts w:ascii="Noto Sans CJK SC Regular"/>
                <w:sz w:val="21"/>
              </w:rPr>
            </w:pPr>
          </w:p>
        </w:tc>
        <w:tc>
          <w:tcPr>
            <w:tcW w:w="2208" w:type="dxa"/>
            <w:vAlign w:val="top"/>
          </w:tcPr>
          <w:p w14:paraId="1F7C0508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4FE5345F">
            <w:pPr>
              <w:pStyle w:val="6"/>
              <w:spacing w:before="59" w:line="219" w:lineRule="auto"/>
              <w:ind w:left="935"/>
            </w:pPr>
            <w:r>
              <w:rPr>
                <w:b/>
                <w:bCs/>
                <w:spacing w:val="-8"/>
              </w:rPr>
              <w:t>市级</w:t>
            </w:r>
          </w:p>
        </w:tc>
        <w:tc>
          <w:tcPr>
            <w:tcW w:w="2487" w:type="dxa"/>
            <w:vAlign w:val="top"/>
          </w:tcPr>
          <w:p w14:paraId="559822CF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2B0B7834">
            <w:pPr>
              <w:pStyle w:val="6"/>
              <w:spacing w:before="59" w:line="219" w:lineRule="auto"/>
              <w:ind w:left="1077"/>
            </w:pPr>
            <w:r>
              <w:rPr>
                <w:b/>
                <w:bCs/>
                <w:spacing w:val="-8"/>
              </w:rPr>
              <w:t>市级</w:t>
            </w:r>
          </w:p>
        </w:tc>
        <w:tc>
          <w:tcPr>
            <w:tcW w:w="3119" w:type="dxa"/>
            <w:vAlign w:val="top"/>
          </w:tcPr>
          <w:p w14:paraId="59C36174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30EC93DF">
            <w:pPr>
              <w:pStyle w:val="6"/>
              <w:spacing w:before="59" w:line="219" w:lineRule="auto"/>
              <w:ind w:left="1129"/>
            </w:pPr>
            <w:r>
              <w:rPr>
                <w:b/>
                <w:bCs/>
                <w:spacing w:val="-7"/>
              </w:rPr>
              <w:t>资金支付率</w:t>
            </w:r>
          </w:p>
        </w:tc>
      </w:tr>
      <w:tr w14:paraId="5F0D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83" w:type="dxa"/>
            <w:vAlign w:val="top"/>
          </w:tcPr>
          <w:p w14:paraId="35A85CDE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2A4C934B">
            <w:pPr>
              <w:spacing w:before="53" w:line="188" w:lineRule="auto"/>
              <w:ind w:left="2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77" w:type="dxa"/>
            <w:vAlign w:val="top"/>
          </w:tcPr>
          <w:p w14:paraId="6D32E88C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65AA72C1">
            <w:pPr>
              <w:pStyle w:val="6"/>
              <w:spacing w:before="58" w:line="222" w:lineRule="auto"/>
              <w:ind w:left="327"/>
            </w:pPr>
            <w:r>
              <w:rPr>
                <w:spacing w:val="-4"/>
              </w:rPr>
              <w:t>船山区</w:t>
            </w:r>
          </w:p>
        </w:tc>
        <w:tc>
          <w:tcPr>
            <w:tcW w:w="2208" w:type="dxa"/>
            <w:vAlign w:val="top"/>
          </w:tcPr>
          <w:p w14:paraId="5ABB762A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5E273314">
            <w:pPr>
              <w:spacing w:before="52" w:line="188" w:lineRule="auto"/>
              <w:ind w:left="10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18</w:t>
            </w:r>
          </w:p>
        </w:tc>
        <w:tc>
          <w:tcPr>
            <w:tcW w:w="2487" w:type="dxa"/>
            <w:vAlign w:val="top"/>
          </w:tcPr>
          <w:p w14:paraId="3D22508D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607DD37D">
            <w:pPr>
              <w:spacing w:before="52" w:line="188" w:lineRule="auto"/>
              <w:ind w:left="1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18</w:t>
            </w:r>
          </w:p>
        </w:tc>
        <w:tc>
          <w:tcPr>
            <w:tcW w:w="3119" w:type="dxa"/>
            <w:vAlign w:val="top"/>
          </w:tcPr>
          <w:p w14:paraId="1B32346E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7B9D267B">
            <w:pPr>
              <w:spacing w:before="52" w:line="188" w:lineRule="auto"/>
              <w:ind w:left="13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</w:tr>
      <w:tr w14:paraId="7256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83" w:type="dxa"/>
            <w:vAlign w:val="top"/>
          </w:tcPr>
          <w:p w14:paraId="351A3ECC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2CBECBB6">
            <w:pPr>
              <w:spacing w:before="52" w:line="188" w:lineRule="auto"/>
              <w:ind w:left="2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77" w:type="dxa"/>
            <w:vAlign w:val="top"/>
          </w:tcPr>
          <w:p w14:paraId="17B9A4F5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609E650F">
            <w:pPr>
              <w:pStyle w:val="6"/>
              <w:spacing w:before="58" w:line="221" w:lineRule="auto"/>
              <w:ind w:left="328"/>
            </w:pPr>
            <w:r>
              <w:rPr>
                <w:spacing w:val="-5"/>
              </w:rPr>
              <w:t>经开区</w:t>
            </w:r>
          </w:p>
        </w:tc>
        <w:tc>
          <w:tcPr>
            <w:tcW w:w="2208" w:type="dxa"/>
            <w:vAlign w:val="top"/>
          </w:tcPr>
          <w:p w14:paraId="1C8523A4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DF776FD">
            <w:pPr>
              <w:spacing w:before="53" w:line="186" w:lineRule="auto"/>
              <w:ind w:left="9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8"/>
                <w:szCs w:val="18"/>
              </w:rPr>
              <w:t>5.5</w:t>
            </w:r>
          </w:p>
        </w:tc>
        <w:tc>
          <w:tcPr>
            <w:tcW w:w="2487" w:type="dxa"/>
            <w:vAlign w:val="top"/>
          </w:tcPr>
          <w:p w14:paraId="745B3C3E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25AB8E4">
            <w:pPr>
              <w:spacing w:before="53" w:line="186" w:lineRule="auto"/>
              <w:ind w:left="1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8"/>
                <w:szCs w:val="18"/>
              </w:rPr>
              <w:t>5.5</w:t>
            </w:r>
          </w:p>
        </w:tc>
        <w:tc>
          <w:tcPr>
            <w:tcW w:w="3119" w:type="dxa"/>
            <w:vAlign w:val="top"/>
          </w:tcPr>
          <w:p w14:paraId="0CC05732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5FC26C88">
            <w:pPr>
              <w:spacing w:before="52" w:line="188" w:lineRule="auto"/>
              <w:ind w:left="13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</w:tr>
      <w:tr w14:paraId="6D1F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83" w:type="dxa"/>
            <w:vAlign w:val="top"/>
          </w:tcPr>
          <w:p w14:paraId="086E8F5F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8522B2E">
            <w:pPr>
              <w:spacing w:before="53" w:line="188" w:lineRule="auto"/>
              <w:ind w:left="2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77" w:type="dxa"/>
            <w:vAlign w:val="top"/>
          </w:tcPr>
          <w:p w14:paraId="757D260B">
            <w:pPr>
              <w:spacing w:line="261" w:lineRule="auto"/>
              <w:rPr>
                <w:rFonts w:ascii="Noto Sans CJK SC Regular"/>
                <w:sz w:val="21"/>
              </w:rPr>
            </w:pPr>
          </w:p>
          <w:p w14:paraId="30B530A0">
            <w:pPr>
              <w:pStyle w:val="6"/>
              <w:spacing w:before="59" w:line="219" w:lineRule="auto"/>
              <w:ind w:left="331"/>
            </w:pPr>
            <w:r>
              <w:rPr>
                <w:spacing w:val="-6"/>
              </w:rPr>
              <w:t>高新区</w:t>
            </w:r>
          </w:p>
        </w:tc>
        <w:tc>
          <w:tcPr>
            <w:tcW w:w="2208" w:type="dxa"/>
            <w:vAlign w:val="top"/>
          </w:tcPr>
          <w:p w14:paraId="42A343F8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1F52A9B">
            <w:pPr>
              <w:spacing w:before="53" w:line="188" w:lineRule="auto"/>
              <w:ind w:left="10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10</w:t>
            </w:r>
          </w:p>
        </w:tc>
        <w:tc>
          <w:tcPr>
            <w:tcW w:w="2487" w:type="dxa"/>
            <w:vAlign w:val="top"/>
          </w:tcPr>
          <w:p w14:paraId="38B36B72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36DE5955">
            <w:pPr>
              <w:spacing w:before="53" w:line="188" w:lineRule="auto"/>
              <w:ind w:left="1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  <w:sz w:val="18"/>
                <w:szCs w:val="18"/>
              </w:rPr>
              <w:t>10</w:t>
            </w:r>
          </w:p>
        </w:tc>
        <w:tc>
          <w:tcPr>
            <w:tcW w:w="3119" w:type="dxa"/>
            <w:vAlign w:val="top"/>
          </w:tcPr>
          <w:p w14:paraId="5CF65EC4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CE09CB2">
            <w:pPr>
              <w:spacing w:before="53" w:line="188" w:lineRule="auto"/>
              <w:ind w:left="13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</w:tr>
    </w:tbl>
    <w:p w14:paraId="40755307">
      <w:pPr>
        <w:rPr>
          <w:rFonts w:ascii="Noto Sans CJK SC Regular"/>
          <w:sz w:val="21"/>
        </w:rPr>
      </w:pPr>
    </w:p>
    <w:p w14:paraId="1265EBD9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48" w:type="default"/>
          <w:pgSz w:w="11905" w:h="16839"/>
          <w:pgMar w:top="1431" w:right="1163" w:bottom="2069" w:left="1153" w:header="0" w:footer="1791" w:gutter="0"/>
          <w:cols w:space="720" w:num="1"/>
        </w:sectPr>
      </w:pPr>
    </w:p>
    <w:p w14:paraId="703414AB">
      <w:pPr>
        <w:spacing w:line="17" w:lineRule="exact"/>
      </w:pPr>
    </w:p>
    <w:tbl>
      <w:tblPr>
        <w:tblStyle w:val="5"/>
        <w:tblW w:w="9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177"/>
        <w:gridCol w:w="2208"/>
        <w:gridCol w:w="2487"/>
        <w:gridCol w:w="3119"/>
      </w:tblGrid>
      <w:tr w14:paraId="5500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6DC6CAD3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5A02FC14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541448FE">
            <w:pPr>
              <w:pStyle w:val="6"/>
              <w:spacing w:before="59" w:line="221" w:lineRule="auto"/>
              <w:ind w:left="11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03C6C6D3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50B5D534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2BB27C18">
            <w:pPr>
              <w:pStyle w:val="6"/>
              <w:spacing w:before="59" w:line="220" w:lineRule="auto"/>
              <w:ind w:left="417"/>
            </w:pPr>
            <w:r>
              <w:rPr>
                <w:b/>
                <w:bCs/>
                <w:spacing w:val="-7"/>
              </w:rPr>
              <w:t>单位</w:t>
            </w:r>
          </w:p>
        </w:tc>
        <w:tc>
          <w:tcPr>
            <w:tcW w:w="2208" w:type="dxa"/>
            <w:vAlign w:val="top"/>
          </w:tcPr>
          <w:p w14:paraId="3BE7057C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0C792183">
            <w:pPr>
              <w:pStyle w:val="6"/>
              <w:spacing w:before="58" w:line="219" w:lineRule="auto"/>
              <w:ind w:left="763"/>
            </w:pPr>
            <w:r>
              <w:rPr>
                <w:b/>
                <w:bCs/>
                <w:spacing w:val="-8"/>
              </w:rPr>
              <w:t>资金来源</w:t>
            </w:r>
          </w:p>
        </w:tc>
        <w:tc>
          <w:tcPr>
            <w:tcW w:w="5606" w:type="dxa"/>
            <w:gridSpan w:val="2"/>
            <w:vAlign w:val="top"/>
          </w:tcPr>
          <w:p w14:paraId="4CD15B20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557EBF9E">
            <w:pPr>
              <w:pStyle w:val="6"/>
              <w:spacing w:before="58" w:line="219" w:lineRule="auto"/>
              <w:ind w:left="2541"/>
            </w:pPr>
            <w:r>
              <w:rPr>
                <w:b/>
                <w:bCs/>
                <w:spacing w:val="-6"/>
              </w:rPr>
              <w:t>支出数</w:t>
            </w:r>
          </w:p>
        </w:tc>
      </w:tr>
      <w:tr w14:paraId="2AF1A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3EDE717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49653C5D">
            <w:pPr>
              <w:rPr>
                <w:rFonts w:ascii="Noto Sans CJK SC Regular"/>
                <w:sz w:val="21"/>
              </w:rPr>
            </w:pPr>
          </w:p>
        </w:tc>
        <w:tc>
          <w:tcPr>
            <w:tcW w:w="2208" w:type="dxa"/>
            <w:vAlign w:val="top"/>
          </w:tcPr>
          <w:p w14:paraId="5C886F77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0A979CC7">
            <w:pPr>
              <w:pStyle w:val="6"/>
              <w:spacing w:before="59" w:line="219" w:lineRule="auto"/>
              <w:ind w:left="935"/>
            </w:pPr>
            <w:r>
              <w:rPr>
                <w:b/>
                <w:bCs/>
                <w:spacing w:val="-8"/>
              </w:rPr>
              <w:t>市级</w:t>
            </w:r>
          </w:p>
        </w:tc>
        <w:tc>
          <w:tcPr>
            <w:tcW w:w="2487" w:type="dxa"/>
            <w:vAlign w:val="top"/>
          </w:tcPr>
          <w:p w14:paraId="2A7DFF48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5FB482A0">
            <w:pPr>
              <w:pStyle w:val="6"/>
              <w:spacing w:before="59" w:line="219" w:lineRule="auto"/>
              <w:ind w:left="1077"/>
            </w:pPr>
            <w:r>
              <w:rPr>
                <w:b/>
                <w:bCs/>
                <w:spacing w:val="-8"/>
              </w:rPr>
              <w:t>市级</w:t>
            </w:r>
          </w:p>
        </w:tc>
        <w:tc>
          <w:tcPr>
            <w:tcW w:w="3119" w:type="dxa"/>
            <w:vAlign w:val="top"/>
          </w:tcPr>
          <w:p w14:paraId="0575DA0D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2118ED3C">
            <w:pPr>
              <w:pStyle w:val="6"/>
              <w:spacing w:before="59" w:line="219" w:lineRule="auto"/>
              <w:ind w:left="1129"/>
            </w:pPr>
            <w:r>
              <w:rPr>
                <w:b/>
                <w:bCs/>
                <w:spacing w:val="-7"/>
              </w:rPr>
              <w:t>资金支付率</w:t>
            </w:r>
          </w:p>
        </w:tc>
      </w:tr>
      <w:tr w14:paraId="5C9E6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83" w:type="dxa"/>
            <w:vAlign w:val="top"/>
          </w:tcPr>
          <w:p w14:paraId="0947EE7D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7128195A">
            <w:pPr>
              <w:spacing w:before="53" w:line="186" w:lineRule="auto"/>
              <w:ind w:left="2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77" w:type="dxa"/>
            <w:vAlign w:val="top"/>
          </w:tcPr>
          <w:p w14:paraId="410DD3A6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47FDEF75">
            <w:pPr>
              <w:pStyle w:val="6"/>
              <w:spacing w:before="60" w:line="219" w:lineRule="auto"/>
              <w:ind w:left="245"/>
            </w:pPr>
            <w:r>
              <w:rPr>
                <w:spacing w:val="-5"/>
              </w:rPr>
              <w:t>市信访局</w:t>
            </w:r>
          </w:p>
        </w:tc>
        <w:tc>
          <w:tcPr>
            <w:tcW w:w="2208" w:type="dxa"/>
            <w:vAlign w:val="top"/>
          </w:tcPr>
          <w:p w14:paraId="146751B6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5F5E385A">
            <w:pPr>
              <w:spacing w:before="52" w:line="189" w:lineRule="auto"/>
              <w:ind w:left="9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13.5</w:t>
            </w:r>
          </w:p>
        </w:tc>
        <w:tc>
          <w:tcPr>
            <w:tcW w:w="2487" w:type="dxa"/>
            <w:vAlign w:val="top"/>
          </w:tcPr>
          <w:p w14:paraId="0783CA3A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0E3BBC62">
            <w:pPr>
              <w:spacing w:before="52" w:line="189" w:lineRule="auto"/>
              <w:ind w:left="10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12.01</w:t>
            </w:r>
          </w:p>
        </w:tc>
        <w:tc>
          <w:tcPr>
            <w:tcW w:w="3119" w:type="dxa"/>
            <w:vAlign w:val="top"/>
          </w:tcPr>
          <w:p w14:paraId="538192C1">
            <w:pPr>
              <w:spacing w:line="281" w:lineRule="auto"/>
              <w:rPr>
                <w:rFonts w:ascii="Noto Sans CJK SC Regular"/>
                <w:sz w:val="21"/>
              </w:rPr>
            </w:pPr>
          </w:p>
          <w:p w14:paraId="00153ADC">
            <w:pPr>
              <w:spacing w:before="53" w:line="188" w:lineRule="auto"/>
              <w:ind w:left="12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18"/>
                <w:szCs w:val="18"/>
              </w:rPr>
              <w:t>88.97%</w:t>
            </w:r>
          </w:p>
        </w:tc>
      </w:tr>
      <w:tr w14:paraId="204F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760" w:type="dxa"/>
            <w:gridSpan w:val="2"/>
            <w:vAlign w:val="top"/>
          </w:tcPr>
          <w:p w14:paraId="4BB929FC">
            <w:pPr>
              <w:spacing w:line="260" w:lineRule="auto"/>
              <w:rPr>
                <w:rFonts w:ascii="Noto Sans CJK SC Regular"/>
                <w:sz w:val="21"/>
              </w:rPr>
            </w:pPr>
          </w:p>
          <w:p w14:paraId="6078E79F">
            <w:pPr>
              <w:pStyle w:val="6"/>
              <w:spacing w:before="59" w:line="221" w:lineRule="auto"/>
              <w:ind w:left="709"/>
            </w:pPr>
            <w:r>
              <w:rPr>
                <w:b/>
                <w:bCs/>
                <w:spacing w:val="-6"/>
              </w:rPr>
              <w:t>合计</w:t>
            </w:r>
          </w:p>
        </w:tc>
        <w:tc>
          <w:tcPr>
            <w:tcW w:w="2208" w:type="dxa"/>
            <w:vAlign w:val="top"/>
          </w:tcPr>
          <w:p w14:paraId="117C3C34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3BD1E021">
            <w:pPr>
              <w:spacing w:before="53" w:line="189" w:lineRule="auto"/>
              <w:ind w:left="10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47</w:t>
            </w:r>
          </w:p>
        </w:tc>
        <w:tc>
          <w:tcPr>
            <w:tcW w:w="2487" w:type="dxa"/>
            <w:vAlign w:val="top"/>
          </w:tcPr>
          <w:p w14:paraId="74201E44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4DACE44D">
            <w:pPr>
              <w:spacing w:before="53" w:line="189" w:lineRule="auto"/>
              <w:ind w:left="10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45.51</w:t>
            </w:r>
          </w:p>
        </w:tc>
        <w:tc>
          <w:tcPr>
            <w:tcW w:w="3119" w:type="dxa"/>
            <w:vAlign w:val="top"/>
          </w:tcPr>
          <w:p w14:paraId="74010E46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11F0B786">
            <w:pPr>
              <w:spacing w:before="52" w:line="188" w:lineRule="auto"/>
              <w:ind w:left="12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18"/>
                <w:szCs w:val="18"/>
              </w:rPr>
              <w:t>96.83%</w:t>
            </w:r>
          </w:p>
        </w:tc>
      </w:tr>
    </w:tbl>
    <w:p w14:paraId="7B51A239">
      <w:pPr>
        <w:spacing w:before="376" w:line="219" w:lineRule="auto"/>
        <w:ind w:left="89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（三）项目财务管理情况</w:t>
      </w:r>
    </w:p>
    <w:p w14:paraId="6668F4F7">
      <w:pPr>
        <w:spacing w:before="399" w:line="338" w:lineRule="auto"/>
        <w:ind w:left="263" w:right="276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一是坚持专款专用</w:t>
      </w:r>
      <w:r>
        <w:rPr>
          <w:rFonts w:ascii="宋体" w:hAnsi="宋体" w:eastAsia="宋体" w:cs="宋体"/>
          <w:spacing w:val="4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不得挤占和挪用，尤其不能用于部门日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常运行和自身化建设。二是严格使用范围，以充分发挥共同专项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资金使用效益。三是加强内部监督</w:t>
      </w:r>
      <w:r>
        <w:rPr>
          <w:rFonts w:ascii="宋体" w:hAnsi="宋体" w:eastAsia="宋体" w:cs="宋体"/>
          <w:spacing w:val="-1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信访专项资金使用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应按照</w:t>
      </w:r>
      <w:r>
        <w:rPr>
          <w:rFonts w:ascii="宋体" w:hAnsi="宋体" w:eastAsia="宋体" w:cs="宋体"/>
          <w:spacing w:val="-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使用</w:t>
      </w:r>
      <w:r>
        <w:rPr>
          <w:rFonts w:ascii="宋体" w:hAnsi="宋体" w:eastAsia="宋体" w:cs="宋体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sz w:val="31"/>
          <w:szCs w:val="31"/>
        </w:rPr>
        <w:t>谁负责</w:t>
      </w:r>
      <w:r>
        <w:rPr>
          <w:rFonts w:ascii="FangSong_GB2312" w:hAnsi="FangSong_GB2312" w:eastAsia="FangSong_GB2312" w:cs="FangSong_GB2312"/>
          <w:spacing w:val="-10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的原则，建立科学的决策程序和严格的监管制度，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加强内部监督。四是严格做好财务收支预算，制定收支计划，建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立健全的财务管理制度，并严格执行财务管理制度，及时进行账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务处理，严格按照政府会计制度进行会计核算。</w:t>
      </w:r>
    </w:p>
    <w:p w14:paraId="7B52F2E8">
      <w:pPr>
        <w:spacing w:before="244" w:line="227" w:lineRule="auto"/>
        <w:ind w:left="9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三、项目实施及管理情况</w:t>
      </w:r>
    </w:p>
    <w:p w14:paraId="66208CA2">
      <w:pPr>
        <w:spacing w:before="383" w:line="224" w:lineRule="auto"/>
        <w:ind w:left="57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（一）项目组织架构及实施流程</w:t>
      </w:r>
    </w:p>
    <w:p w14:paraId="67500B34">
      <w:pPr>
        <w:spacing w:before="388" w:line="439" w:lineRule="auto"/>
        <w:ind w:left="283" w:right="276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我局按照相关规定，由分管此项工作领导为项目主要负责人，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负责牵头实施本项目，相关业务工作人员具体经办。</w:t>
      </w:r>
    </w:p>
    <w:p w14:paraId="22FD06CB">
      <w:pPr>
        <w:spacing w:before="53" w:line="219" w:lineRule="auto"/>
        <w:ind w:left="57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（二）项目管理情况</w:t>
      </w:r>
    </w:p>
    <w:p w14:paraId="0C4B272A"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49" w:type="default"/>
          <w:pgSz w:w="11905" w:h="16839"/>
          <w:pgMar w:top="1431" w:right="1163" w:bottom="2069" w:left="1163" w:header="0" w:footer="1791" w:gutter="0"/>
          <w:cols w:space="720" w:num="1"/>
        </w:sectPr>
      </w:pPr>
    </w:p>
    <w:p w14:paraId="6328DC8A">
      <w:pPr>
        <w:spacing w:before="204" w:line="219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1.程序严密：按照职能职责申报信访专项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资金。</w:t>
      </w:r>
    </w:p>
    <w:p w14:paraId="66375D8B">
      <w:pPr>
        <w:spacing w:before="396" w:line="328" w:lineRule="auto"/>
        <w:ind w:left="33" w:right="120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2.规划合理：年初按照工作要点制定信访工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作方案，定期开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展信访排查问题。</w:t>
      </w:r>
    </w:p>
    <w:p w14:paraId="7C2C9C2E">
      <w:pPr>
        <w:spacing w:before="239" w:line="219" w:lineRule="auto"/>
        <w:ind w:left="33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（三）项目监管情况</w:t>
      </w:r>
    </w:p>
    <w:p w14:paraId="614F3A7C">
      <w:pPr>
        <w:spacing w:before="397" w:line="326" w:lineRule="auto"/>
        <w:ind w:left="37" w:firstLine="4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我局建立健全项目管理机制，按照“分级负责，分级管理”原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则，由指定人牵头，其他人协助配合开展工作，落实各级责任，</w:t>
      </w:r>
    </w:p>
    <w:p w14:paraId="6F5D7DAC">
      <w:pPr>
        <w:spacing w:before="54" w:line="220" w:lineRule="auto"/>
        <w:ind w:left="7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以及个人具体责任。</w:t>
      </w:r>
    </w:p>
    <w:p w14:paraId="4D80111A">
      <w:pPr>
        <w:spacing w:before="396" w:line="226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四、项目绩效情况</w:t>
      </w:r>
    </w:p>
    <w:p w14:paraId="2ACE4D17">
      <w:pPr>
        <w:spacing w:before="385" w:line="221" w:lineRule="auto"/>
        <w:ind w:left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（一）项目完成情况</w:t>
      </w:r>
    </w:p>
    <w:p w14:paraId="4CC8BD43">
      <w:pPr>
        <w:spacing w:line="249" w:lineRule="auto"/>
        <w:rPr>
          <w:rFonts w:ascii="Noto Sans CJK SC Regular"/>
          <w:sz w:val="21"/>
        </w:rPr>
      </w:pPr>
    </w:p>
    <w:p w14:paraId="083B4E69">
      <w:pPr>
        <w:spacing w:before="65" w:line="228" w:lineRule="auto"/>
        <w:ind w:left="22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表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4"/>
          <w:sz w:val="20"/>
          <w:szCs w:val="20"/>
        </w:rPr>
        <w:t xml:space="preserve">3-1      2023 </w:t>
      </w:r>
      <w:r>
        <w:rPr>
          <w:rFonts w:ascii="宋体" w:hAnsi="宋体" w:eastAsia="宋体" w:cs="宋体"/>
          <w:spacing w:val="4"/>
          <w:sz w:val="20"/>
          <w:szCs w:val="20"/>
        </w:rPr>
        <w:t>年信访专项资金预算绩效</w:t>
      </w:r>
      <w:r>
        <w:rPr>
          <w:rFonts w:ascii="宋体" w:hAnsi="宋体" w:eastAsia="宋体" w:cs="宋体"/>
          <w:spacing w:val="3"/>
          <w:sz w:val="20"/>
          <w:szCs w:val="20"/>
        </w:rPr>
        <w:t>目标完成表</w:t>
      </w:r>
    </w:p>
    <w:p w14:paraId="1ED401BA">
      <w:pPr>
        <w:spacing w:line="205" w:lineRule="exact"/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639"/>
        <w:gridCol w:w="2039"/>
        <w:gridCol w:w="1977"/>
      </w:tblGrid>
      <w:tr w14:paraId="273E7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5" w:type="dxa"/>
            <w:vAlign w:val="top"/>
          </w:tcPr>
          <w:p w14:paraId="3DC4BC21">
            <w:pPr>
              <w:pStyle w:val="6"/>
              <w:spacing w:before="226" w:line="220" w:lineRule="auto"/>
              <w:ind w:left="303"/>
            </w:pPr>
            <w:r>
              <w:rPr>
                <w:spacing w:val="-5"/>
              </w:rPr>
              <w:t>二级指标</w:t>
            </w:r>
          </w:p>
        </w:tc>
        <w:tc>
          <w:tcPr>
            <w:tcW w:w="3639" w:type="dxa"/>
            <w:vAlign w:val="top"/>
          </w:tcPr>
          <w:p w14:paraId="0F6AF15C">
            <w:pPr>
              <w:pStyle w:val="6"/>
              <w:spacing w:before="226" w:line="220" w:lineRule="auto"/>
              <w:ind w:left="1472"/>
            </w:pPr>
            <w:r>
              <w:rPr>
                <w:spacing w:val="-4"/>
              </w:rPr>
              <w:t>三级指标</w:t>
            </w:r>
          </w:p>
        </w:tc>
        <w:tc>
          <w:tcPr>
            <w:tcW w:w="2039" w:type="dxa"/>
            <w:vAlign w:val="top"/>
          </w:tcPr>
          <w:p w14:paraId="163BCAA0">
            <w:pPr>
              <w:pStyle w:val="6"/>
              <w:spacing w:before="226" w:line="219" w:lineRule="auto"/>
              <w:ind w:left="796"/>
            </w:pPr>
            <w:r>
              <w:rPr>
                <w:spacing w:val="-16"/>
              </w:rPr>
              <w:t>目标值</w:t>
            </w:r>
          </w:p>
        </w:tc>
        <w:tc>
          <w:tcPr>
            <w:tcW w:w="1977" w:type="dxa"/>
            <w:vAlign w:val="top"/>
          </w:tcPr>
          <w:p w14:paraId="7C3F3F71">
            <w:pPr>
              <w:pStyle w:val="6"/>
              <w:spacing w:before="226" w:line="219" w:lineRule="auto"/>
              <w:ind w:left="730"/>
            </w:pPr>
            <w:r>
              <w:rPr>
                <w:spacing w:val="-5"/>
              </w:rPr>
              <w:t>完成值</w:t>
            </w:r>
          </w:p>
        </w:tc>
      </w:tr>
      <w:tr w14:paraId="73C6D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7C6E195">
            <w:pPr>
              <w:spacing w:line="460" w:lineRule="auto"/>
              <w:rPr>
                <w:rFonts w:ascii="Noto Sans CJK SC Regular"/>
                <w:sz w:val="21"/>
              </w:rPr>
            </w:pPr>
          </w:p>
          <w:p w14:paraId="5BC80BB8">
            <w:pPr>
              <w:pStyle w:val="6"/>
              <w:spacing w:before="59" w:line="219" w:lineRule="auto"/>
              <w:ind w:left="299"/>
            </w:pPr>
            <w:r>
              <w:rPr>
                <w:b/>
                <w:bCs/>
                <w:spacing w:val="-6"/>
              </w:rPr>
              <w:t>数量指标</w:t>
            </w:r>
          </w:p>
        </w:tc>
        <w:tc>
          <w:tcPr>
            <w:tcW w:w="3639" w:type="dxa"/>
            <w:vAlign w:val="top"/>
          </w:tcPr>
          <w:p w14:paraId="03DD4A03">
            <w:pPr>
              <w:pStyle w:val="6"/>
              <w:spacing w:before="221" w:line="219" w:lineRule="auto"/>
              <w:ind w:left="108"/>
            </w:pPr>
            <w:r>
              <w:rPr>
                <w:spacing w:val="-4"/>
              </w:rPr>
              <w:t>报刊宣传次数</w:t>
            </w:r>
          </w:p>
        </w:tc>
        <w:tc>
          <w:tcPr>
            <w:tcW w:w="2039" w:type="dxa"/>
            <w:vAlign w:val="top"/>
          </w:tcPr>
          <w:p w14:paraId="014A262B">
            <w:pPr>
              <w:pStyle w:val="6"/>
              <w:spacing w:before="221" w:line="219" w:lineRule="auto"/>
              <w:ind w:left="883"/>
            </w:pPr>
            <w:r>
              <w:rPr>
                <w:spacing w:val="-11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次</w:t>
            </w:r>
          </w:p>
        </w:tc>
        <w:tc>
          <w:tcPr>
            <w:tcW w:w="1977" w:type="dxa"/>
            <w:vAlign w:val="top"/>
          </w:tcPr>
          <w:p w14:paraId="19CD81FA">
            <w:pPr>
              <w:pStyle w:val="6"/>
              <w:spacing w:before="221" w:line="219" w:lineRule="auto"/>
              <w:ind w:left="852"/>
            </w:pPr>
            <w:r>
              <w:rPr>
                <w:spacing w:val="-11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次</w:t>
            </w:r>
          </w:p>
        </w:tc>
      </w:tr>
      <w:tr w14:paraId="49517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A6226C1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5F557030">
            <w:pPr>
              <w:pStyle w:val="6"/>
              <w:spacing w:before="222" w:line="219" w:lineRule="auto"/>
              <w:ind w:left="109"/>
            </w:pPr>
            <w:r>
              <w:rPr>
                <w:spacing w:val="-4"/>
              </w:rPr>
              <w:t>信访事项化解数量</w:t>
            </w:r>
          </w:p>
        </w:tc>
        <w:tc>
          <w:tcPr>
            <w:tcW w:w="2039" w:type="dxa"/>
            <w:vAlign w:val="top"/>
          </w:tcPr>
          <w:p w14:paraId="7D3C5B21">
            <w:pPr>
              <w:pStyle w:val="6"/>
              <w:spacing w:before="222" w:line="219" w:lineRule="auto"/>
              <w:ind w:left="871"/>
            </w:pP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1977" w:type="dxa"/>
            <w:vAlign w:val="top"/>
          </w:tcPr>
          <w:p w14:paraId="4701C131">
            <w:pPr>
              <w:pStyle w:val="6"/>
              <w:spacing w:before="222" w:line="219" w:lineRule="auto"/>
              <w:ind w:left="841"/>
            </w:pP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</w:tr>
      <w:tr w14:paraId="2DE39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28EE2F9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186C339D">
            <w:pPr>
              <w:pStyle w:val="6"/>
              <w:spacing w:before="225" w:line="219" w:lineRule="auto"/>
              <w:ind w:left="109"/>
            </w:pPr>
            <w:r>
              <w:rPr>
                <w:spacing w:val="-4"/>
              </w:rPr>
              <w:t>信访疑难积案化解</w:t>
            </w:r>
          </w:p>
        </w:tc>
        <w:tc>
          <w:tcPr>
            <w:tcW w:w="2039" w:type="dxa"/>
            <w:vAlign w:val="top"/>
          </w:tcPr>
          <w:p w14:paraId="1C90693B">
            <w:pPr>
              <w:pStyle w:val="6"/>
              <w:spacing w:before="225" w:line="219" w:lineRule="auto"/>
              <w:ind w:left="883"/>
            </w:pPr>
            <w:r>
              <w:rPr>
                <w:spacing w:val="-11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  <w:tc>
          <w:tcPr>
            <w:tcW w:w="1977" w:type="dxa"/>
            <w:vAlign w:val="top"/>
          </w:tcPr>
          <w:p w14:paraId="3F311626">
            <w:pPr>
              <w:pStyle w:val="6"/>
              <w:spacing w:before="225" w:line="219" w:lineRule="auto"/>
              <w:ind w:left="852"/>
            </w:pPr>
            <w:r>
              <w:rPr>
                <w:spacing w:val="-11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</w:tr>
      <w:tr w14:paraId="3BE6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2106A00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0E8CBA18">
            <w:pPr>
              <w:pStyle w:val="6"/>
              <w:spacing w:before="225" w:line="219" w:lineRule="auto"/>
              <w:ind w:left="110"/>
            </w:pPr>
            <w:r>
              <w:rPr>
                <w:spacing w:val="-4"/>
              </w:rPr>
              <w:t>反映化解信访积案</w:t>
            </w:r>
          </w:p>
        </w:tc>
        <w:tc>
          <w:tcPr>
            <w:tcW w:w="2039" w:type="dxa"/>
            <w:vAlign w:val="top"/>
          </w:tcPr>
          <w:p w14:paraId="532A768B">
            <w:pPr>
              <w:pStyle w:val="6"/>
              <w:spacing w:before="225" w:line="219" w:lineRule="auto"/>
              <w:ind w:left="883"/>
            </w:pPr>
            <w:r>
              <w:rPr>
                <w:spacing w:val="-11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个</w:t>
            </w:r>
          </w:p>
        </w:tc>
        <w:tc>
          <w:tcPr>
            <w:tcW w:w="1977" w:type="dxa"/>
            <w:vAlign w:val="top"/>
          </w:tcPr>
          <w:p w14:paraId="0C6F6638">
            <w:pPr>
              <w:pStyle w:val="6"/>
              <w:spacing w:before="225" w:line="219" w:lineRule="auto"/>
              <w:ind w:left="852"/>
            </w:pPr>
            <w:r>
              <w:rPr>
                <w:spacing w:val="-11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个</w:t>
            </w:r>
          </w:p>
        </w:tc>
      </w:tr>
      <w:tr w14:paraId="6CB86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8FA5B50">
            <w:pPr>
              <w:spacing w:line="298" w:lineRule="auto"/>
              <w:rPr>
                <w:rFonts w:ascii="Noto Sans CJK SC Regular"/>
                <w:sz w:val="21"/>
              </w:rPr>
            </w:pPr>
          </w:p>
          <w:p w14:paraId="494E9D70">
            <w:pPr>
              <w:spacing w:line="298" w:lineRule="auto"/>
              <w:rPr>
                <w:rFonts w:ascii="Noto Sans CJK SC Regular"/>
                <w:sz w:val="21"/>
              </w:rPr>
            </w:pPr>
          </w:p>
          <w:p w14:paraId="1DFD2A59">
            <w:pPr>
              <w:pStyle w:val="6"/>
              <w:spacing w:before="58" w:line="220" w:lineRule="auto"/>
              <w:ind w:left="298"/>
            </w:pPr>
            <w:r>
              <w:rPr>
                <w:b/>
                <w:bCs/>
                <w:spacing w:val="-6"/>
              </w:rPr>
              <w:t>质量指标</w:t>
            </w:r>
          </w:p>
        </w:tc>
        <w:tc>
          <w:tcPr>
            <w:tcW w:w="3639" w:type="dxa"/>
            <w:vAlign w:val="top"/>
          </w:tcPr>
          <w:p w14:paraId="1B2960CE">
            <w:pPr>
              <w:pStyle w:val="6"/>
              <w:spacing w:before="224" w:line="219" w:lineRule="auto"/>
              <w:ind w:left="111"/>
            </w:pPr>
            <w:r>
              <w:rPr>
                <w:spacing w:val="-5"/>
              </w:rPr>
              <w:t>无错误信息，内容完善、清晰</w:t>
            </w:r>
          </w:p>
        </w:tc>
        <w:tc>
          <w:tcPr>
            <w:tcW w:w="2039" w:type="dxa"/>
            <w:vAlign w:val="top"/>
          </w:tcPr>
          <w:p w14:paraId="40B61F86">
            <w:pPr>
              <w:pStyle w:val="6"/>
              <w:spacing w:before="224" w:line="220" w:lineRule="auto"/>
              <w:ind w:left="861"/>
            </w:pPr>
            <w:r>
              <w:rPr>
                <w:spacing w:val="-6"/>
              </w:rPr>
              <w:t>100%</w:t>
            </w:r>
          </w:p>
        </w:tc>
        <w:tc>
          <w:tcPr>
            <w:tcW w:w="1977" w:type="dxa"/>
            <w:vAlign w:val="top"/>
          </w:tcPr>
          <w:p w14:paraId="33A5CDB6">
            <w:pPr>
              <w:pStyle w:val="6"/>
              <w:spacing w:before="224" w:line="220" w:lineRule="auto"/>
              <w:ind w:left="828"/>
            </w:pPr>
            <w:r>
              <w:rPr>
                <w:spacing w:val="-6"/>
              </w:rPr>
              <w:t>100%</w:t>
            </w:r>
          </w:p>
        </w:tc>
      </w:tr>
      <w:tr w14:paraId="786AE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151660F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684BF14C">
            <w:pPr>
              <w:pStyle w:val="6"/>
              <w:spacing w:before="241" w:line="203" w:lineRule="auto"/>
              <w:ind w:left="109"/>
            </w:pPr>
            <w:r>
              <w:rPr>
                <w:spacing w:val="-4"/>
              </w:rPr>
              <w:t>信访事项化解质量</w:t>
            </w:r>
          </w:p>
        </w:tc>
        <w:tc>
          <w:tcPr>
            <w:tcW w:w="2039" w:type="dxa"/>
            <w:vAlign w:val="top"/>
          </w:tcPr>
          <w:p w14:paraId="527F3001">
            <w:pPr>
              <w:pStyle w:val="6"/>
              <w:spacing w:before="224" w:line="219" w:lineRule="auto"/>
              <w:ind w:left="936"/>
            </w:pPr>
            <w:r>
              <w:t>优</w:t>
            </w:r>
          </w:p>
        </w:tc>
        <w:tc>
          <w:tcPr>
            <w:tcW w:w="1977" w:type="dxa"/>
            <w:vAlign w:val="top"/>
          </w:tcPr>
          <w:p w14:paraId="3E15C775">
            <w:pPr>
              <w:pStyle w:val="6"/>
              <w:spacing w:before="224" w:line="219" w:lineRule="auto"/>
              <w:ind w:left="903"/>
            </w:pPr>
            <w:r>
              <w:t>优</w:t>
            </w:r>
          </w:p>
        </w:tc>
      </w:tr>
      <w:tr w14:paraId="5405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9AA8FAD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527CABD8">
            <w:pPr>
              <w:pStyle w:val="6"/>
              <w:spacing w:before="240" w:line="204" w:lineRule="auto"/>
              <w:ind w:left="110"/>
            </w:pPr>
            <w:r>
              <w:rPr>
                <w:spacing w:val="-4"/>
              </w:rPr>
              <w:t>化解程度</w:t>
            </w:r>
          </w:p>
        </w:tc>
        <w:tc>
          <w:tcPr>
            <w:tcW w:w="2039" w:type="dxa"/>
            <w:vAlign w:val="top"/>
          </w:tcPr>
          <w:p w14:paraId="1D0649BB">
            <w:pPr>
              <w:pStyle w:val="6"/>
              <w:spacing w:before="223" w:line="219" w:lineRule="auto"/>
              <w:ind w:left="936"/>
            </w:pPr>
            <w:r>
              <w:t>优</w:t>
            </w:r>
          </w:p>
        </w:tc>
        <w:tc>
          <w:tcPr>
            <w:tcW w:w="1977" w:type="dxa"/>
            <w:vAlign w:val="top"/>
          </w:tcPr>
          <w:p w14:paraId="1ED8309F">
            <w:pPr>
              <w:pStyle w:val="6"/>
              <w:spacing w:before="223" w:line="219" w:lineRule="auto"/>
              <w:ind w:left="903"/>
            </w:pPr>
            <w:r>
              <w:t>优</w:t>
            </w:r>
          </w:p>
        </w:tc>
      </w:tr>
      <w:tr w14:paraId="47BA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0F0DA38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35B5158E">
            <w:pPr>
              <w:pStyle w:val="6"/>
              <w:spacing w:before="240" w:line="203" w:lineRule="auto"/>
              <w:ind w:left="113"/>
            </w:pPr>
            <w:r>
              <w:rPr>
                <w:spacing w:val="-5"/>
              </w:rPr>
              <w:t>实施无错误信息，内容完善、清晰</w:t>
            </w:r>
          </w:p>
        </w:tc>
        <w:tc>
          <w:tcPr>
            <w:tcW w:w="2039" w:type="dxa"/>
            <w:vAlign w:val="top"/>
          </w:tcPr>
          <w:p w14:paraId="367762DF">
            <w:pPr>
              <w:pStyle w:val="6"/>
              <w:spacing w:before="223" w:line="220" w:lineRule="auto"/>
              <w:ind w:left="894"/>
            </w:pPr>
            <w:r>
              <w:rPr>
                <w:spacing w:val="-3"/>
              </w:rPr>
              <w:t>99%</w:t>
            </w:r>
          </w:p>
        </w:tc>
        <w:tc>
          <w:tcPr>
            <w:tcW w:w="1977" w:type="dxa"/>
            <w:vAlign w:val="top"/>
          </w:tcPr>
          <w:p w14:paraId="395FB077">
            <w:pPr>
              <w:pStyle w:val="6"/>
              <w:spacing w:before="223" w:line="220" w:lineRule="auto"/>
              <w:ind w:left="828"/>
            </w:pPr>
            <w:r>
              <w:rPr>
                <w:spacing w:val="-6"/>
              </w:rPr>
              <w:t>100%</w:t>
            </w:r>
          </w:p>
        </w:tc>
      </w:tr>
      <w:tr w14:paraId="28F04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DAFDE17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7929A92B">
            <w:pPr>
              <w:pStyle w:val="6"/>
              <w:spacing w:before="240" w:line="204" w:lineRule="auto"/>
              <w:ind w:left="109"/>
            </w:pPr>
            <w:r>
              <w:rPr>
                <w:spacing w:val="-4"/>
              </w:rPr>
              <w:t>积案化解率</w:t>
            </w:r>
          </w:p>
        </w:tc>
        <w:tc>
          <w:tcPr>
            <w:tcW w:w="2039" w:type="dxa"/>
            <w:vAlign w:val="top"/>
          </w:tcPr>
          <w:p w14:paraId="5635BE78">
            <w:pPr>
              <w:pStyle w:val="6"/>
              <w:spacing w:before="226" w:line="218" w:lineRule="auto"/>
              <w:ind w:left="861"/>
            </w:pPr>
            <w:r>
              <w:rPr>
                <w:spacing w:val="-6"/>
              </w:rPr>
              <w:t>100%</w:t>
            </w:r>
          </w:p>
        </w:tc>
        <w:tc>
          <w:tcPr>
            <w:tcW w:w="1977" w:type="dxa"/>
            <w:vAlign w:val="top"/>
          </w:tcPr>
          <w:p w14:paraId="57F41B58">
            <w:pPr>
              <w:pStyle w:val="6"/>
              <w:spacing w:before="226" w:line="218" w:lineRule="auto"/>
              <w:ind w:left="828"/>
            </w:pPr>
            <w:r>
              <w:rPr>
                <w:spacing w:val="-6"/>
              </w:rPr>
              <w:t>100%</w:t>
            </w:r>
          </w:p>
        </w:tc>
      </w:tr>
      <w:tr w14:paraId="589D9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998821B">
            <w:pPr>
              <w:spacing w:line="381" w:lineRule="auto"/>
              <w:rPr>
                <w:rFonts w:ascii="Noto Sans CJK SC Regular"/>
                <w:sz w:val="21"/>
              </w:rPr>
            </w:pPr>
          </w:p>
          <w:p w14:paraId="2467D363">
            <w:pPr>
              <w:pStyle w:val="6"/>
              <w:spacing w:before="59" w:line="219" w:lineRule="auto"/>
              <w:ind w:left="299"/>
            </w:pPr>
            <w:r>
              <w:rPr>
                <w:b/>
                <w:bCs/>
                <w:spacing w:val="-6"/>
              </w:rPr>
              <w:t>成本指标</w:t>
            </w:r>
          </w:p>
        </w:tc>
        <w:tc>
          <w:tcPr>
            <w:tcW w:w="3639" w:type="dxa"/>
            <w:vAlign w:val="top"/>
          </w:tcPr>
          <w:p w14:paraId="60C29226">
            <w:pPr>
              <w:pStyle w:val="6"/>
              <w:spacing w:before="415" w:line="219" w:lineRule="auto"/>
              <w:ind w:left="111"/>
            </w:pPr>
            <w:r>
              <w:rPr>
                <w:spacing w:val="-5"/>
              </w:rPr>
              <w:t>杨某家庭困难补助及信访事项化解经费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18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万</w:t>
            </w:r>
          </w:p>
        </w:tc>
        <w:tc>
          <w:tcPr>
            <w:tcW w:w="2039" w:type="dxa"/>
            <w:vAlign w:val="top"/>
          </w:tcPr>
          <w:p w14:paraId="495ABBA1">
            <w:pPr>
              <w:pStyle w:val="6"/>
              <w:spacing w:before="293" w:line="220" w:lineRule="auto"/>
              <w:ind w:left="751"/>
            </w:pPr>
            <w:r>
              <w:rPr>
                <w:spacing w:val="-9"/>
              </w:rPr>
              <w:t>18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万元</w:t>
            </w:r>
          </w:p>
        </w:tc>
        <w:tc>
          <w:tcPr>
            <w:tcW w:w="1977" w:type="dxa"/>
            <w:vAlign w:val="top"/>
          </w:tcPr>
          <w:p w14:paraId="0718D865">
            <w:pPr>
              <w:pStyle w:val="6"/>
              <w:spacing w:before="293" w:line="220" w:lineRule="auto"/>
              <w:ind w:left="720"/>
            </w:pPr>
            <w:r>
              <w:rPr>
                <w:spacing w:val="-9"/>
              </w:rPr>
              <w:t>18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万元</w:t>
            </w:r>
          </w:p>
        </w:tc>
      </w:tr>
      <w:tr w14:paraId="571AC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2F7ED06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27550B09">
            <w:pPr>
              <w:pStyle w:val="6"/>
              <w:spacing w:before="418" w:line="219" w:lineRule="auto"/>
              <w:ind w:left="115"/>
            </w:pPr>
            <w:r>
              <w:rPr>
                <w:spacing w:val="-5"/>
              </w:rPr>
              <w:t>《信访工作条例》《依法处理信访活动中违</w:t>
            </w:r>
          </w:p>
        </w:tc>
        <w:tc>
          <w:tcPr>
            <w:tcW w:w="2039" w:type="dxa"/>
            <w:vAlign w:val="top"/>
          </w:tcPr>
          <w:p w14:paraId="202A3799">
            <w:pPr>
              <w:pStyle w:val="6"/>
              <w:spacing w:before="336" w:line="220" w:lineRule="auto"/>
              <w:ind w:left="664"/>
            </w:pPr>
            <w:r>
              <w:rPr>
                <w:spacing w:val="-6"/>
              </w:rPr>
              <w:t>13.5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1977" w:type="dxa"/>
            <w:vAlign w:val="top"/>
          </w:tcPr>
          <w:p w14:paraId="34495734">
            <w:pPr>
              <w:pStyle w:val="6"/>
              <w:spacing w:before="336" w:line="220" w:lineRule="auto"/>
              <w:ind w:left="588"/>
            </w:pPr>
            <w:r>
              <w:rPr>
                <w:spacing w:val="-6"/>
              </w:rPr>
              <w:t>12.01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</w:tr>
    </w:tbl>
    <w:p w14:paraId="46C072B1">
      <w:pPr>
        <w:spacing w:before="182" w:line="183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54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40B64F34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50" w:type="default"/>
          <w:pgSz w:w="11905" w:h="16839"/>
          <w:pgMar w:top="1431" w:right="1521" w:bottom="400" w:left="1398" w:header="0" w:footer="0" w:gutter="0"/>
          <w:cols w:space="720" w:num="1"/>
        </w:sectPr>
      </w:pPr>
    </w:p>
    <w:p w14:paraId="2EECE842">
      <w:pPr>
        <w:spacing w:line="17" w:lineRule="exact"/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639"/>
        <w:gridCol w:w="2039"/>
        <w:gridCol w:w="1977"/>
      </w:tblGrid>
      <w:tr w14:paraId="7D60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8B23CC9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03AC4BC0">
            <w:pPr>
              <w:pStyle w:val="6"/>
              <w:spacing w:before="417" w:line="219" w:lineRule="auto"/>
              <w:ind w:left="110"/>
            </w:pPr>
            <w:r>
              <w:rPr>
                <w:spacing w:val="-5"/>
              </w:rPr>
              <w:t>化解信访人王某之女溺水死亡事件项目成本</w:t>
            </w:r>
          </w:p>
        </w:tc>
        <w:tc>
          <w:tcPr>
            <w:tcW w:w="2039" w:type="dxa"/>
            <w:vAlign w:val="top"/>
          </w:tcPr>
          <w:p w14:paraId="1F2094A4">
            <w:pPr>
              <w:pStyle w:val="6"/>
              <w:spacing w:before="358" w:line="220" w:lineRule="auto"/>
              <w:ind w:left="698"/>
            </w:pPr>
            <w:r>
              <w:rPr>
                <w:spacing w:val="-5"/>
              </w:rPr>
              <w:t>5.5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  <w:tc>
          <w:tcPr>
            <w:tcW w:w="1977" w:type="dxa"/>
            <w:vAlign w:val="top"/>
          </w:tcPr>
          <w:p w14:paraId="5514EADA">
            <w:pPr>
              <w:pStyle w:val="6"/>
              <w:spacing w:before="358" w:line="220" w:lineRule="auto"/>
              <w:ind w:left="665"/>
            </w:pPr>
            <w:r>
              <w:rPr>
                <w:spacing w:val="-5"/>
              </w:rPr>
              <w:t>5.5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</w:tr>
      <w:tr w14:paraId="62E6C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8C81E7C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2D1FBB0C">
            <w:pPr>
              <w:pStyle w:val="6"/>
              <w:spacing w:before="413" w:line="219" w:lineRule="auto"/>
              <w:ind w:left="108"/>
            </w:pPr>
            <w:r>
              <w:rPr>
                <w:spacing w:val="-6"/>
              </w:rPr>
              <w:t>政府财政投入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万元，主要用于解决高新区</w:t>
            </w:r>
          </w:p>
        </w:tc>
        <w:tc>
          <w:tcPr>
            <w:tcW w:w="2039" w:type="dxa"/>
            <w:vAlign w:val="top"/>
          </w:tcPr>
          <w:p w14:paraId="42535F92">
            <w:pPr>
              <w:pStyle w:val="6"/>
              <w:spacing w:before="361" w:line="220" w:lineRule="auto"/>
              <w:ind w:left="751"/>
            </w:pPr>
            <w:r>
              <w:rPr>
                <w:spacing w:val="-9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万元</w:t>
            </w:r>
          </w:p>
        </w:tc>
        <w:tc>
          <w:tcPr>
            <w:tcW w:w="1977" w:type="dxa"/>
            <w:vAlign w:val="top"/>
          </w:tcPr>
          <w:p w14:paraId="3E77EB88">
            <w:pPr>
              <w:pStyle w:val="6"/>
              <w:spacing w:before="361" w:line="220" w:lineRule="auto"/>
              <w:ind w:left="720"/>
            </w:pPr>
            <w:r>
              <w:rPr>
                <w:spacing w:val="-9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万元</w:t>
            </w:r>
          </w:p>
        </w:tc>
      </w:tr>
      <w:tr w14:paraId="44BE2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5" w:type="dxa"/>
            <w:vAlign w:val="top"/>
          </w:tcPr>
          <w:p w14:paraId="56F01EC9">
            <w:pPr>
              <w:pStyle w:val="6"/>
              <w:spacing w:before="222" w:line="220" w:lineRule="auto"/>
              <w:ind w:left="306"/>
            </w:pPr>
            <w:r>
              <w:rPr>
                <w:b/>
                <w:bCs/>
                <w:spacing w:val="-8"/>
              </w:rPr>
              <w:t>时效指标</w:t>
            </w:r>
          </w:p>
        </w:tc>
        <w:tc>
          <w:tcPr>
            <w:tcW w:w="3639" w:type="dxa"/>
            <w:vAlign w:val="top"/>
          </w:tcPr>
          <w:p w14:paraId="5022A00E">
            <w:pPr>
              <w:pStyle w:val="6"/>
              <w:spacing w:before="222" w:line="219" w:lineRule="auto"/>
              <w:ind w:left="112"/>
            </w:pPr>
            <w:r>
              <w:rPr>
                <w:spacing w:val="-5"/>
              </w:rPr>
              <w:t>项目完成时间</w:t>
            </w:r>
          </w:p>
        </w:tc>
        <w:tc>
          <w:tcPr>
            <w:tcW w:w="2039" w:type="dxa"/>
            <w:vAlign w:val="top"/>
          </w:tcPr>
          <w:p w14:paraId="6659FC7E">
            <w:pPr>
              <w:pStyle w:val="6"/>
              <w:spacing w:before="222" w:line="219" w:lineRule="auto"/>
              <w:ind w:left="739"/>
            </w:pPr>
            <w:r>
              <w:rPr>
                <w:spacing w:val="-3"/>
              </w:rPr>
              <w:t>2023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年</w:t>
            </w:r>
          </w:p>
        </w:tc>
        <w:tc>
          <w:tcPr>
            <w:tcW w:w="1977" w:type="dxa"/>
            <w:vAlign w:val="top"/>
          </w:tcPr>
          <w:p w14:paraId="50DE3A0C">
            <w:pPr>
              <w:pStyle w:val="6"/>
              <w:spacing w:before="222" w:line="219" w:lineRule="auto"/>
              <w:ind w:left="313"/>
            </w:pPr>
            <w:r>
              <w:rPr>
                <w:spacing w:val="-6"/>
              </w:rPr>
              <w:t>2023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月完成</w:t>
            </w:r>
          </w:p>
        </w:tc>
      </w:tr>
      <w:tr w14:paraId="54CB6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A1DE98F">
            <w:pPr>
              <w:spacing w:line="301" w:lineRule="auto"/>
              <w:rPr>
                <w:rFonts w:ascii="Noto Sans CJK SC Regular"/>
                <w:sz w:val="21"/>
              </w:rPr>
            </w:pPr>
          </w:p>
          <w:p w14:paraId="2FCD15DA">
            <w:pPr>
              <w:spacing w:line="301" w:lineRule="auto"/>
              <w:rPr>
                <w:rFonts w:ascii="Noto Sans CJK SC Regular"/>
                <w:sz w:val="21"/>
              </w:rPr>
            </w:pPr>
          </w:p>
          <w:p w14:paraId="6F0A96C9">
            <w:pPr>
              <w:pStyle w:val="6"/>
              <w:spacing w:before="59" w:line="220" w:lineRule="auto"/>
              <w:ind w:left="302"/>
            </w:pPr>
            <w:r>
              <w:rPr>
                <w:b/>
                <w:bCs/>
                <w:spacing w:val="-7"/>
              </w:rPr>
              <w:t>效益指标</w:t>
            </w:r>
          </w:p>
        </w:tc>
        <w:tc>
          <w:tcPr>
            <w:tcW w:w="3639" w:type="dxa"/>
            <w:vAlign w:val="top"/>
          </w:tcPr>
          <w:p w14:paraId="2D605C8D">
            <w:pPr>
              <w:pStyle w:val="6"/>
              <w:spacing w:before="240" w:line="219" w:lineRule="auto"/>
              <w:ind w:left="109"/>
            </w:pPr>
            <w:r>
              <w:rPr>
                <w:spacing w:val="-4"/>
              </w:rPr>
              <w:t>基层对信访工作的重视程度</w:t>
            </w:r>
          </w:p>
        </w:tc>
        <w:tc>
          <w:tcPr>
            <w:tcW w:w="2039" w:type="dxa"/>
            <w:vAlign w:val="top"/>
          </w:tcPr>
          <w:p w14:paraId="696B1542">
            <w:pPr>
              <w:pStyle w:val="6"/>
              <w:spacing w:before="240" w:line="219" w:lineRule="auto"/>
              <w:ind w:left="675"/>
            </w:pPr>
            <w:r>
              <w:rPr>
                <w:spacing w:val="-5"/>
              </w:rPr>
              <w:t>不断提升</w:t>
            </w:r>
          </w:p>
        </w:tc>
        <w:tc>
          <w:tcPr>
            <w:tcW w:w="1977" w:type="dxa"/>
            <w:vAlign w:val="top"/>
          </w:tcPr>
          <w:p w14:paraId="600CAE96">
            <w:pPr>
              <w:pStyle w:val="6"/>
              <w:spacing w:before="240" w:line="219" w:lineRule="auto"/>
              <w:ind w:left="643"/>
            </w:pPr>
            <w:r>
              <w:rPr>
                <w:spacing w:val="-5"/>
              </w:rPr>
              <w:t>不断提升</w:t>
            </w:r>
          </w:p>
        </w:tc>
      </w:tr>
      <w:tr w14:paraId="0F923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D6EA83D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27416BD2">
            <w:pPr>
              <w:pStyle w:val="6"/>
              <w:spacing w:before="242" w:line="202" w:lineRule="auto"/>
              <w:ind w:left="110"/>
            </w:pPr>
            <w:r>
              <w:rPr>
                <w:spacing w:val="-4"/>
              </w:rPr>
              <w:t>化解矛盾纠纷水平</w:t>
            </w:r>
          </w:p>
        </w:tc>
        <w:tc>
          <w:tcPr>
            <w:tcW w:w="2039" w:type="dxa"/>
            <w:vAlign w:val="top"/>
          </w:tcPr>
          <w:p w14:paraId="272DFE3A">
            <w:pPr>
              <w:pStyle w:val="6"/>
              <w:spacing w:before="242" w:line="202" w:lineRule="auto"/>
              <w:ind w:left="675"/>
            </w:pPr>
            <w:r>
              <w:rPr>
                <w:spacing w:val="-5"/>
              </w:rPr>
              <w:t>不断提升</w:t>
            </w:r>
          </w:p>
        </w:tc>
        <w:tc>
          <w:tcPr>
            <w:tcW w:w="1977" w:type="dxa"/>
            <w:vAlign w:val="top"/>
          </w:tcPr>
          <w:p w14:paraId="696482CF">
            <w:pPr>
              <w:pStyle w:val="6"/>
              <w:spacing w:before="242" w:line="202" w:lineRule="auto"/>
              <w:ind w:left="643"/>
            </w:pPr>
            <w:r>
              <w:rPr>
                <w:spacing w:val="-5"/>
              </w:rPr>
              <w:t>不断提升</w:t>
            </w:r>
          </w:p>
        </w:tc>
      </w:tr>
      <w:tr w14:paraId="78A52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986726B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3A978D55">
            <w:pPr>
              <w:pStyle w:val="6"/>
              <w:spacing w:before="241" w:line="203" w:lineRule="auto"/>
              <w:ind w:left="122"/>
            </w:pPr>
            <w:r>
              <w:rPr>
                <w:spacing w:val="-6"/>
              </w:rPr>
              <w:t>引导群众有序依法逐级信访</w:t>
            </w:r>
          </w:p>
        </w:tc>
        <w:tc>
          <w:tcPr>
            <w:tcW w:w="2039" w:type="dxa"/>
            <w:vAlign w:val="top"/>
          </w:tcPr>
          <w:p w14:paraId="7186C51F">
            <w:pPr>
              <w:pStyle w:val="6"/>
              <w:spacing w:before="241" w:line="203" w:lineRule="auto"/>
              <w:ind w:left="877"/>
            </w:pPr>
            <w:r>
              <w:rPr>
                <w:spacing w:val="-18"/>
              </w:rPr>
              <w:t>良好</w:t>
            </w:r>
          </w:p>
        </w:tc>
        <w:tc>
          <w:tcPr>
            <w:tcW w:w="1977" w:type="dxa"/>
            <w:vAlign w:val="top"/>
          </w:tcPr>
          <w:p w14:paraId="7A6B9247">
            <w:pPr>
              <w:pStyle w:val="6"/>
              <w:spacing w:before="241" w:line="203" w:lineRule="auto"/>
              <w:ind w:left="844"/>
            </w:pPr>
            <w:r>
              <w:rPr>
                <w:spacing w:val="-18"/>
              </w:rPr>
              <w:t>良好</w:t>
            </w:r>
          </w:p>
        </w:tc>
      </w:tr>
      <w:tr w14:paraId="279E5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C5F41F5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0B4FC243">
            <w:pPr>
              <w:pStyle w:val="6"/>
              <w:spacing w:before="241" w:line="203" w:lineRule="auto"/>
              <w:ind w:left="111"/>
            </w:pPr>
            <w:r>
              <w:rPr>
                <w:spacing w:val="-5"/>
              </w:rPr>
              <w:t>矛盾纠纷处置水平</w:t>
            </w:r>
          </w:p>
        </w:tc>
        <w:tc>
          <w:tcPr>
            <w:tcW w:w="2039" w:type="dxa"/>
            <w:vAlign w:val="top"/>
          </w:tcPr>
          <w:p w14:paraId="306CE297">
            <w:pPr>
              <w:pStyle w:val="6"/>
              <w:spacing w:before="229" w:line="215" w:lineRule="auto"/>
              <w:ind w:left="677"/>
            </w:pPr>
            <w:r>
              <w:rPr>
                <w:spacing w:val="-5"/>
              </w:rPr>
              <w:t>效果明显</w:t>
            </w:r>
          </w:p>
        </w:tc>
        <w:tc>
          <w:tcPr>
            <w:tcW w:w="1977" w:type="dxa"/>
            <w:vAlign w:val="top"/>
          </w:tcPr>
          <w:p w14:paraId="667FA075">
            <w:pPr>
              <w:pStyle w:val="6"/>
              <w:spacing w:before="229" w:line="215" w:lineRule="auto"/>
              <w:ind w:left="644"/>
            </w:pPr>
            <w:r>
              <w:rPr>
                <w:spacing w:val="-5"/>
              </w:rPr>
              <w:t>效果明显</w:t>
            </w:r>
          </w:p>
        </w:tc>
      </w:tr>
      <w:tr w14:paraId="4801A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A1A5CD9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64F07108">
            <w:pPr>
              <w:pStyle w:val="6"/>
              <w:spacing w:before="241" w:line="203" w:lineRule="auto"/>
              <w:ind w:left="115"/>
            </w:pPr>
            <w:r>
              <w:rPr>
                <w:spacing w:val="-5"/>
              </w:rPr>
              <w:t>营造依法信访的良好氛围</w:t>
            </w:r>
          </w:p>
        </w:tc>
        <w:tc>
          <w:tcPr>
            <w:tcW w:w="2039" w:type="dxa"/>
            <w:vAlign w:val="top"/>
          </w:tcPr>
          <w:p w14:paraId="12B8F3DF">
            <w:pPr>
              <w:pStyle w:val="6"/>
              <w:spacing w:before="231" w:line="213" w:lineRule="auto"/>
              <w:ind w:left="677"/>
            </w:pPr>
            <w:r>
              <w:rPr>
                <w:spacing w:val="-5"/>
              </w:rPr>
              <w:t>效果明显</w:t>
            </w:r>
          </w:p>
        </w:tc>
        <w:tc>
          <w:tcPr>
            <w:tcW w:w="1977" w:type="dxa"/>
            <w:vAlign w:val="top"/>
          </w:tcPr>
          <w:p w14:paraId="1E44B674">
            <w:pPr>
              <w:pStyle w:val="6"/>
              <w:spacing w:before="231" w:line="213" w:lineRule="auto"/>
              <w:ind w:left="644"/>
            </w:pPr>
            <w:r>
              <w:rPr>
                <w:spacing w:val="-5"/>
              </w:rPr>
              <w:t>效果明显</w:t>
            </w:r>
          </w:p>
        </w:tc>
      </w:tr>
      <w:tr w14:paraId="03EE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694DD84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2719E5CD">
            <w:pPr>
              <w:pStyle w:val="6"/>
              <w:spacing w:before="58" w:line="219" w:lineRule="auto"/>
              <w:ind w:left="211"/>
            </w:pPr>
            <w:r>
              <w:rPr>
                <w:b/>
                <w:bCs/>
                <w:spacing w:val="-6"/>
              </w:rPr>
              <w:t>满意度指标</w:t>
            </w:r>
          </w:p>
        </w:tc>
        <w:tc>
          <w:tcPr>
            <w:tcW w:w="3639" w:type="dxa"/>
            <w:vAlign w:val="top"/>
          </w:tcPr>
          <w:p w14:paraId="43AC7505">
            <w:pPr>
              <w:pStyle w:val="6"/>
              <w:spacing w:before="240" w:line="208" w:lineRule="auto"/>
              <w:ind w:left="115"/>
            </w:pPr>
            <w:r>
              <w:rPr>
                <w:spacing w:val="-5"/>
              </w:rPr>
              <w:t>公众对信访部门满意度测评得分</w:t>
            </w:r>
          </w:p>
        </w:tc>
        <w:tc>
          <w:tcPr>
            <w:tcW w:w="2039" w:type="dxa"/>
            <w:vAlign w:val="top"/>
          </w:tcPr>
          <w:p w14:paraId="1EBE53D6">
            <w:pPr>
              <w:pStyle w:val="6"/>
              <w:spacing w:before="240" w:line="208" w:lineRule="auto"/>
              <w:ind w:left="822"/>
            </w:pPr>
            <w:r>
              <w:rPr>
                <w:spacing w:val="-8"/>
              </w:rPr>
              <w:t>≥80%</w:t>
            </w:r>
          </w:p>
        </w:tc>
        <w:tc>
          <w:tcPr>
            <w:tcW w:w="1977" w:type="dxa"/>
            <w:vAlign w:val="top"/>
          </w:tcPr>
          <w:p w14:paraId="4768B7F1">
            <w:pPr>
              <w:pStyle w:val="6"/>
              <w:spacing w:before="230" w:line="218" w:lineRule="auto"/>
              <w:ind w:left="861"/>
            </w:pPr>
            <w:r>
              <w:rPr>
                <w:spacing w:val="-3"/>
              </w:rPr>
              <w:t>80%</w:t>
            </w:r>
          </w:p>
        </w:tc>
      </w:tr>
      <w:tr w14:paraId="13270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AD4417C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2F1D1660">
            <w:pPr>
              <w:pStyle w:val="6"/>
              <w:spacing w:before="243" w:line="201" w:lineRule="auto"/>
              <w:ind w:left="109"/>
            </w:pPr>
            <w:r>
              <w:rPr>
                <w:spacing w:val="-5"/>
              </w:rPr>
              <w:t>服务对象满意度</w:t>
            </w:r>
          </w:p>
        </w:tc>
        <w:tc>
          <w:tcPr>
            <w:tcW w:w="2039" w:type="dxa"/>
            <w:vAlign w:val="top"/>
          </w:tcPr>
          <w:p w14:paraId="2E11FA4A">
            <w:pPr>
              <w:pStyle w:val="6"/>
              <w:spacing w:before="243" w:line="201" w:lineRule="auto"/>
              <w:ind w:left="822"/>
            </w:pPr>
            <w:r>
              <w:rPr>
                <w:spacing w:val="-8"/>
              </w:rPr>
              <w:t>≥95%</w:t>
            </w:r>
          </w:p>
        </w:tc>
        <w:tc>
          <w:tcPr>
            <w:tcW w:w="1977" w:type="dxa"/>
            <w:vAlign w:val="top"/>
          </w:tcPr>
          <w:p w14:paraId="44E57DDB">
            <w:pPr>
              <w:pStyle w:val="6"/>
              <w:spacing w:before="231" w:line="213" w:lineRule="auto"/>
              <w:ind w:left="861"/>
            </w:pPr>
            <w:r>
              <w:rPr>
                <w:spacing w:val="-3"/>
              </w:rPr>
              <w:t>95%</w:t>
            </w:r>
          </w:p>
        </w:tc>
      </w:tr>
      <w:tr w14:paraId="4FFC5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0BE9518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39" w:type="dxa"/>
            <w:vAlign w:val="top"/>
          </w:tcPr>
          <w:p w14:paraId="1BC00D5A">
            <w:pPr>
              <w:pStyle w:val="6"/>
              <w:spacing w:before="243" w:line="205" w:lineRule="auto"/>
              <w:ind w:left="115"/>
            </w:pPr>
            <w:r>
              <w:rPr>
                <w:spacing w:val="-5"/>
              </w:rPr>
              <w:t>公众对责任单位满意度</w:t>
            </w:r>
          </w:p>
        </w:tc>
        <w:tc>
          <w:tcPr>
            <w:tcW w:w="2039" w:type="dxa"/>
            <w:vAlign w:val="top"/>
          </w:tcPr>
          <w:p w14:paraId="66447D12">
            <w:pPr>
              <w:pStyle w:val="6"/>
              <w:spacing w:before="243" w:line="205" w:lineRule="auto"/>
              <w:ind w:left="822"/>
            </w:pPr>
            <w:r>
              <w:rPr>
                <w:spacing w:val="-8"/>
              </w:rPr>
              <w:t>≥80%</w:t>
            </w:r>
          </w:p>
        </w:tc>
        <w:tc>
          <w:tcPr>
            <w:tcW w:w="1977" w:type="dxa"/>
            <w:vAlign w:val="top"/>
          </w:tcPr>
          <w:p w14:paraId="4BC7BF16">
            <w:pPr>
              <w:pStyle w:val="6"/>
              <w:spacing w:before="230" w:line="218" w:lineRule="auto"/>
              <w:ind w:left="861"/>
            </w:pPr>
            <w:r>
              <w:rPr>
                <w:spacing w:val="-3"/>
              </w:rPr>
              <w:t>80%</w:t>
            </w:r>
          </w:p>
        </w:tc>
      </w:tr>
    </w:tbl>
    <w:p w14:paraId="6C3A423D">
      <w:pPr>
        <w:spacing w:before="376" w:line="221" w:lineRule="auto"/>
        <w:ind w:left="65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（二）项目效益情况</w:t>
      </w:r>
    </w:p>
    <w:p w14:paraId="3CF74965">
      <w:pPr>
        <w:spacing w:before="391" w:line="327" w:lineRule="auto"/>
        <w:ind w:left="60" w:right="105" w:firstLine="6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1.社会效益，提升化解矛盾纠纷水平，加强基层对信访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工作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的重视程度，引导群众依法有序逐级信访。</w:t>
      </w:r>
    </w:p>
    <w:p w14:paraId="0E5E40BA">
      <w:pPr>
        <w:spacing w:before="243" w:line="327" w:lineRule="auto"/>
        <w:ind w:left="33" w:right="105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2.可持续效益，营造循法信访的良好氛围，提升信访队伍素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质和工作水平。</w:t>
      </w:r>
    </w:p>
    <w:p w14:paraId="70591AA0">
      <w:pPr>
        <w:spacing w:before="240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五、评价结论及建议</w:t>
      </w:r>
    </w:p>
    <w:p w14:paraId="39B394B6">
      <w:pPr>
        <w:spacing w:before="384" w:line="222" w:lineRule="auto"/>
        <w:ind w:left="65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（一）评价结论</w:t>
      </w:r>
    </w:p>
    <w:p w14:paraId="7C069112">
      <w:pPr>
        <w:spacing w:before="391" w:line="332" w:lineRule="auto"/>
        <w:ind w:left="45" w:firstLine="62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通过自评，我市在“信访专项资金”项目预算编制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和使用过程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中严格执行按法定程序批复的预算，不存在无预算、超预算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执行的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情况。项目支出严格按照批准的用途专款专用，不存在自行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改变项</w:t>
      </w:r>
    </w:p>
    <w:p w14:paraId="77FAA7C0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1" w:type="default"/>
          <w:pgSz w:w="11905" w:h="16839"/>
          <w:pgMar w:top="1431" w:right="1415" w:bottom="2068" w:left="1398" w:header="0" w:footer="1791" w:gutter="0"/>
          <w:cols w:space="720" w:num="1"/>
        </w:sectPr>
      </w:pPr>
    </w:p>
    <w:p w14:paraId="58534F12">
      <w:pPr>
        <w:spacing w:before="204" w:line="332" w:lineRule="auto"/>
        <w:ind w:left="1" w:right="11" w:firstLine="6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目内容和资金使用范围的情况。根据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年市信访专项资金项目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支出绩效评价指标体系，2023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年度自评得分为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98.90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分（详见附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件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自评等级为“优”。</w:t>
      </w:r>
    </w:p>
    <w:p w14:paraId="4387D49D">
      <w:pPr>
        <w:spacing w:before="245" w:line="221" w:lineRule="auto"/>
        <w:ind w:left="628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（二）存在的问题</w:t>
      </w:r>
    </w:p>
    <w:p w14:paraId="0FCD250A">
      <w:pPr>
        <w:spacing w:before="393" w:line="332" w:lineRule="auto"/>
        <w:ind w:right="9" w:firstLine="63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通过绩效自评，发现市信访局专项资金项目存在以下问题：一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是部门资金未在绩效目标设定的时间内及时支付；二是部分项目绩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效目标设定不够准确，完成值与目标值偏差度较大。</w:t>
      </w:r>
    </w:p>
    <w:p w14:paraId="69BF40DD">
      <w:pPr>
        <w:spacing w:before="242" w:line="223" w:lineRule="auto"/>
        <w:ind w:left="628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（三）相关建议</w:t>
      </w:r>
    </w:p>
    <w:p w14:paraId="5AF75AA8">
      <w:pPr>
        <w:spacing w:before="394" w:line="336" w:lineRule="auto"/>
        <w:ind w:left="7" w:firstLine="61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针对项目自评中发现的问题，一是督促各区县及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时支付项目资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金，提高财政资金支出的运行效率；二是科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学编制项目绩效目标，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细化预算编制工作，进一步加强预算管理意识，提高预算编制的科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学性、严谨性和可控性。加强内部预算编制的审核和预算控制指标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的下达，提高预算的合理性和准确性。</w:t>
      </w:r>
    </w:p>
    <w:p w14:paraId="11AA1452">
      <w:pPr>
        <w:spacing w:line="268" w:lineRule="auto"/>
        <w:rPr>
          <w:rFonts w:ascii="Noto Sans CJK SC Regular"/>
          <w:sz w:val="21"/>
        </w:rPr>
      </w:pPr>
    </w:p>
    <w:p w14:paraId="093FBD5D">
      <w:pPr>
        <w:spacing w:line="269" w:lineRule="auto"/>
        <w:rPr>
          <w:rFonts w:ascii="Noto Sans CJK SC Regular"/>
          <w:sz w:val="21"/>
        </w:rPr>
      </w:pPr>
    </w:p>
    <w:p w14:paraId="37F97654">
      <w:pPr>
        <w:spacing w:before="102" w:line="218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附表：1.2024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年市级专项预算项目支出绩效评价指标体系</w:t>
      </w:r>
    </w:p>
    <w:p w14:paraId="38042238">
      <w:pPr>
        <w:spacing w:before="399" w:line="218" w:lineRule="auto"/>
        <w:ind w:left="15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2.2023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年度专项预算项目支出绩效自评表</w:t>
      </w:r>
    </w:p>
    <w:p w14:paraId="0B17E68B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2" w:type="default"/>
          <w:pgSz w:w="11905" w:h="16839"/>
          <w:pgMar w:top="1431" w:right="1403" w:bottom="2069" w:left="1425" w:header="0" w:footer="1791" w:gutter="0"/>
          <w:cols w:space="720" w:num="1"/>
        </w:sectPr>
      </w:pPr>
    </w:p>
    <w:p w14:paraId="69EAB094">
      <w:pPr>
        <w:spacing w:line="313" w:lineRule="auto"/>
        <w:rPr>
          <w:rFonts w:ascii="Noto Sans CJK SC Regular"/>
          <w:sz w:val="21"/>
        </w:rPr>
      </w:pPr>
    </w:p>
    <w:p w14:paraId="5B20E215">
      <w:pPr>
        <w:spacing w:before="101" w:line="228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附表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  <w:sz w:val="31"/>
          <w:szCs w:val="31"/>
        </w:rPr>
        <w:t>1</w:t>
      </w:r>
    </w:p>
    <w:p w14:paraId="03D53D0F">
      <w:pPr>
        <w:spacing w:before="39" w:line="220" w:lineRule="auto"/>
        <w:ind w:left="3599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Times New Roman" w:hAnsi="Times New Roman" w:eastAsia="Times New Roman" w:cs="Times New Roman"/>
          <w:i/>
          <w:iCs/>
          <w:spacing w:val="3"/>
          <w:sz w:val="40"/>
          <w:szCs w:val="40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3"/>
          <w:sz w:val="40"/>
          <w:szCs w:val="40"/>
        </w:rPr>
        <w:t>年市级专项预算项目支出绩效评价</w:t>
      </w:r>
      <w:r>
        <w:rPr>
          <w:rFonts w:ascii="方正小标宋简体" w:hAnsi="方正小标宋简体" w:eastAsia="方正小标宋简体" w:cs="方正小标宋简体"/>
          <w:spacing w:val="2"/>
          <w:sz w:val="40"/>
          <w:szCs w:val="40"/>
        </w:rPr>
        <w:t>指标体系</w:t>
      </w:r>
    </w:p>
    <w:tbl>
      <w:tblPr>
        <w:tblStyle w:val="5"/>
        <w:tblW w:w="15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65"/>
        <w:gridCol w:w="780"/>
        <w:gridCol w:w="1220"/>
        <w:gridCol w:w="451"/>
        <w:gridCol w:w="960"/>
        <w:gridCol w:w="833"/>
        <w:gridCol w:w="2609"/>
        <w:gridCol w:w="3869"/>
        <w:gridCol w:w="2405"/>
        <w:gridCol w:w="688"/>
      </w:tblGrid>
      <w:tr w14:paraId="4F3D7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738" w:type="dxa"/>
            <w:gridSpan w:val="4"/>
            <w:vAlign w:val="top"/>
          </w:tcPr>
          <w:p w14:paraId="08CB086D">
            <w:pPr>
              <w:pStyle w:val="6"/>
              <w:spacing w:before="263" w:line="219" w:lineRule="auto"/>
              <w:ind w:left="1321"/>
            </w:pPr>
            <w:r>
              <w:rPr>
                <w:b/>
                <w:bCs/>
              </w:rPr>
              <w:t>分层分类指标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textDirection w:val="tbRlV"/>
            <w:vAlign w:val="top"/>
          </w:tcPr>
          <w:p w14:paraId="318616BC">
            <w:pPr>
              <w:pStyle w:val="6"/>
              <w:spacing w:before="135" w:line="208" w:lineRule="auto"/>
              <w:ind w:left="695"/>
            </w:pPr>
            <w:r>
              <w:rPr>
                <w:b/>
                <w:bCs/>
                <w:spacing w:val="-2"/>
              </w:rPr>
              <w:t>分</w:t>
            </w:r>
            <w:r>
              <w:rPr>
                <w:spacing w:val="49"/>
              </w:rPr>
              <w:t xml:space="preserve"> </w:t>
            </w:r>
            <w:r>
              <w:rPr>
                <w:b/>
                <w:bCs/>
                <w:spacing w:val="-2"/>
              </w:rPr>
              <w:t>值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1FA023B3">
            <w:pPr>
              <w:spacing w:line="474" w:lineRule="auto"/>
              <w:rPr>
                <w:rFonts w:ascii="Noto Sans CJK SC Regular"/>
                <w:sz w:val="21"/>
              </w:rPr>
            </w:pPr>
          </w:p>
          <w:p w14:paraId="4B4B9DBA">
            <w:pPr>
              <w:pStyle w:val="6"/>
              <w:spacing w:before="58" w:line="219" w:lineRule="auto"/>
              <w:ind w:left="241"/>
            </w:pPr>
            <w:r>
              <w:rPr>
                <w:b/>
                <w:bCs/>
                <w:spacing w:val="-13"/>
              </w:rPr>
              <w:t>目标值</w:t>
            </w:r>
          </w:p>
        </w:tc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65B28BDA">
            <w:pPr>
              <w:spacing w:line="474" w:lineRule="auto"/>
              <w:rPr>
                <w:rFonts w:ascii="Noto Sans CJK SC Regular"/>
                <w:sz w:val="21"/>
              </w:rPr>
            </w:pPr>
          </w:p>
          <w:p w14:paraId="6120F24A">
            <w:pPr>
              <w:pStyle w:val="6"/>
              <w:spacing w:before="58" w:line="219" w:lineRule="auto"/>
              <w:ind w:left="144"/>
            </w:pPr>
            <w:r>
              <w:rPr>
                <w:b/>
                <w:bCs/>
                <w:spacing w:val="-2"/>
              </w:rPr>
              <w:t>完成值</w:t>
            </w:r>
          </w:p>
        </w:tc>
        <w:tc>
          <w:tcPr>
            <w:tcW w:w="2609" w:type="dxa"/>
            <w:vMerge w:val="restart"/>
            <w:tcBorders>
              <w:bottom w:val="nil"/>
            </w:tcBorders>
            <w:vAlign w:val="top"/>
          </w:tcPr>
          <w:p w14:paraId="06F9A9CF">
            <w:pPr>
              <w:spacing w:line="474" w:lineRule="auto"/>
              <w:rPr>
                <w:rFonts w:ascii="Noto Sans CJK SC Regular"/>
                <w:sz w:val="21"/>
              </w:rPr>
            </w:pPr>
          </w:p>
          <w:p w14:paraId="721F9D65">
            <w:pPr>
              <w:pStyle w:val="6"/>
              <w:spacing w:before="58" w:line="219" w:lineRule="auto"/>
              <w:ind w:left="941"/>
            </w:pPr>
            <w:r>
              <w:rPr>
                <w:b/>
                <w:bCs/>
                <w:spacing w:val="-1"/>
              </w:rPr>
              <w:t>指标解释</w:t>
            </w:r>
          </w:p>
        </w:tc>
        <w:tc>
          <w:tcPr>
            <w:tcW w:w="3869" w:type="dxa"/>
            <w:vMerge w:val="restart"/>
            <w:tcBorders>
              <w:bottom w:val="nil"/>
            </w:tcBorders>
            <w:vAlign w:val="top"/>
          </w:tcPr>
          <w:p w14:paraId="05165E3F">
            <w:pPr>
              <w:spacing w:line="473" w:lineRule="auto"/>
              <w:rPr>
                <w:rFonts w:ascii="Noto Sans CJK SC Regular"/>
                <w:sz w:val="21"/>
              </w:rPr>
            </w:pPr>
          </w:p>
          <w:p w14:paraId="027C2AF4">
            <w:pPr>
              <w:pStyle w:val="6"/>
              <w:spacing w:before="59" w:line="218" w:lineRule="auto"/>
              <w:ind w:left="1293"/>
            </w:pPr>
            <w:r>
              <w:rPr>
                <w:b/>
                <w:bCs/>
                <w:spacing w:val="1"/>
              </w:rPr>
              <w:t>评价要点及说明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vAlign w:val="top"/>
          </w:tcPr>
          <w:p w14:paraId="2538BEE7">
            <w:pPr>
              <w:spacing w:line="322" w:lineRule="auto"/>
              <w:rPr>
                <w:rFonts w:ascii="Noto Sans CJK SC Regular"/>
                <w:sz w:val="21"/>
              </w:rPr>
            </w:pPr>
          </w:p>
          <w:p w14:paraId="0B868E98">
            <w:pPr>
              <w:pStyle w:val="6"/>
              <w:spacing w:before="59" w:line="218" w:lineRule="auto"/>
              <w:ind w:left="837"/>
            </w:pPr>
            <w:r>
              <w:rPr>
                <w:b/>
                <w:bCs/>
              </w:rPr>
              <w:t>评价过程</w:t>
            </w:r>
          </w:p>
          <w:p w14:paraId="3782A212">
            <w:pPr>
              <w:pStyle w:val="6"/>
              <w:spacing w:before="294" w:line="220" w:lineRule="auto"/>
              <w:ind w:left="296"/>
            </w:pPr>
            <w:r>
              <w:rPr>
                <w:b/>
                <w:bCs/>
              </w:rPr>
              <w:t>（只写扣分项的原因）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4B35C34B">
            <w:pPr>
              <w:spacing w:line="322" w:lineRule="auto"/>
              <w:rPr>
                <w:rFonts w:ascii="Noto Sans CJK SC Regular"/>
                <w:sz w:val="21"/>
              </w:rPr>
            </w:pPr>
          </w:p>
          <w:p w14:paraId="13843496">
            <w:pPr>
              <w:pStyle w:val="6"/>
              <w:spacing w:before="60" w:line="506" w:lineRule="auto"/>
              <w:ind w:left="164" w:right="161" w:firstLine="28"/>
            </w:pPr>
            <w:r>
              <w:rPr>
                <w:b/>
                <w:bCs/>
                <w:spacing w:val="-18"/>
              </w:rPr>
              <w:t>自评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得分</w:t>
            </w:r>
          </w:p>
        </w:tc>
      </w:tr>
      <w:tr w14:paraId="24F05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973" w:type="dxa"/>
            <w:vAlign w:val="top"/>
          </w:tcPr>
          <w:p w14:paraId="63F26A02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00D95E07">
            <w:pPr>
              <w:pStyle w:val="6"/>
              <w:spacing w:before="60" w:line="219" w:lineRule="auto"/>
              <w:ind w:left="124"/>
            </w:pPr>
            <w:r>
              <w:rPr>
                <w:b/>
                <w:bCs/>
                <w:spacing w:val="-1"/>
              </w:rPr>
              <w:t>分层指标</w:t>
            </w:r>
          </w:p>
        </w:tc>
        <w:tc>
          <w:tcPr>
            <w:tcW w:w="765" w:type="dxa"/>
            <w:vAlign w:val="top"/>
          </w:tcPr>
          <w:p w14:paraId="2B030C41">
            <w:pPr>
              <w:pStyle w:val="6"/>
              <w:spacing w:before="259" w:line="465" w:lineRule="auto"/>
              <w:ind w:left="204" w:right="201" w:hanging="4"/>
            </w:pPr>
            <w:r>
              <w:rPr>
                <w:b/>
                <w:bCs/>
                <w:spacing w:val="-4"/>
              </w:rPr>
              <w:t>适用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范围</w:t>
            </w:r>
          </w:p>
        </w:tc>
        <w:tc>
          <w:tcPr>
            <w:tcW w:w="780" w:type="dxa"/>
            <w:vAlign w:val="top"/>
          </w:tcPr>
          <w:p w14:paraId="5BDBAFE4">
            <w:pPr>
              <w:pStyle w:val="6"/>
              <w:spacing w:before="259" w:line="465" w:lineRule="auto"/>
              <w:ind w:left="210" w:right="209"/>
            </w:pPr>
            <w:r>
              <w:rPr>
                <w:b/>
                <w:bCs/>
                <w:spacing w:val="-5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1220" w:type="dxa"/>
            <w:vAlign w:val="top"/>
          </w:tcPr>
          <w:p w14:paraId="6741A8D3">
            <w:pPr>
              <w:pStyle w:val="6"/>
              <w:spacing w:before="259" w:line="465" w:lineRule="auto"/>
              <w:ind w:left="431" w:right="428"/>
            </w:pPr>
            <w:r>
              <w:rPr>
                <w:b/>
                <w:bCs/>
                <w:spacing w:val="-5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451" w:type="dxa"/>
            <w:vMerge w:val="continue"/>
            <w:tcBorders>
              <w:top w:val="nil"/>
            </w:tcBorders>
            <w:textDirection w:val="tbRlV"/>
            <w:vAlign w:val="top"/>
          </w:tcPr>
          <w:p w14:paraId="2034FDBD">
            <w:pPr>
              <w:rPr>
                <w:rFonts w:ascii="Noto Sans CJK SC Regular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760BFA13">
            <w:pPr>
              <w:rPr>
                <w:rFonts w:ascii="Noto Sans CJK SC Regular"/>
                <w:sz w:val="21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0FC46541">
            <w:pPr>
              <w:rPr>
                <w:rFonts w:ascii="Noto Sans CJK SC Regular"/>
                <w:sz w:val="21"/>
              </w:rPr>
            </w:pPr>
          </w:p>
        </w:tc>
        <w:tc>
          <w:tcPr>
            <w:tcW w:w="2609" w:type="dxa"/>
            <w:vMerge w:val="continue"/>
            <w:tcBorders>
              <w:top w:val="nil"/>
            </w:tcBorders>
            <w:vAlign w:val="top"/>
          </w:tcPr>
          <w:p w14:paraId="0CFD9590">
            <w:pPr>
              <w:rPr>
                <w:rFonts w:ascii="Noto Sans CJK SC Regular"/>
                <w:sz w:val="21"/>
              </w:rPr>
            </w:pPr>
          </w:p>
        </w:tc>
        <w:tc>
          <w:tcPr>
            <w:tcW w:w="3869" w:type="dxa"/>
            <w:vMerge w:val="continue"/>
            <w:tcBorders>
              <w:top w:val="nil"/>
            </w:tcBorders>
            <w:vAlign w:val="top"/>
          </w:tcPr>
          <w:p w14:paraId="4A936F71">
            <w:pPr>
              <w:rPr>
                <w:rFonts w:ascii="Noto Sans CJK SC Regular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</w:tcBorders>
            <w:vAlign w:val="top"/>
          </w:tcPr>
          <w:p w14:paraId="033D3EF3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1269CE1F">
            <w:pPr>
              <w:rPr>
                <w:rFonts w:ascii="Noto Sans CJK SC Regular"/>
                <w:sz w:val="21"/>
              </w:rPr>
            </w:pPr>
          </w:p>
        </w:tc>
      </w:tr>
      <w:tr w14:paraId="1C181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204F6A39">
            <w:pPr>
              <w:spacing w:line="258" w:lineRule="auto"/>
              <w:rPr>
                <w:rFonts w:ascii="Noto Sans CJK SC Regular"/>
                <w:sz w:val="21"/>
              </w:rPr>
            </w:pPr>
          </w:p>
          <w:p w14:paraId="0E0B9A31">
            <w:pPr>
              <w:spacing w:line="258" w:lineRule="auto"/>
              <w:rPr>
                <w:rFonts w:ascii="Noto Sans CJK SC Regular"/>
                <w:sz w:val="21"/>
              </w:rPr>
            </w:pPr>
          </w:p>
          <w:p w14:paraId="461ABDD6">
            <w:pPr>
              <w:spacing w:line="258" w:lineRule="auto"/>
              <w:rPr>
                <w:rFonts w:ascii="Noto Sans CJK SC Regular"/>
                <w:sz w:val="21"/>
              </w:rPr>
            </w:pPr>
          </w:p>
          <w:p w14:paraId="4336AB04">
            <w:pPr>
              <w:spacing w:line="258" w:lineRule="auto"/>
              <w:rPr>
                <w:rFonts w:ascii="Noto Sans CJK SC Regular"/>
                <w:sz w:val="21"/>
              </w:rPr>
            </w:pPr>
          </w:p>
          <w:p w14:paraId="53DCABBA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6696B963">
            <w:pPr>
              <w:pStyle w:val="6"/>
              <w:spacing w:before="60" w:line="314" w:lineRule="auto"/>
              <w:ind w:left="124" w:right="99" w:hanging="2"/>
            </w:pPr>
            <w:r>
              <w:rPr>
                <w:b/>
                <w:bCs/>
                <w:spacing w:val="-1"/>
              </w:rPr>
              <w:t>通用指标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9"/>
              </w:rPr>
              <w:t>20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</w:rPr>
              <w:t xml:space="preserve"> </w:t>
            </w:r>
            <w:r>
              <w:rPr>
                <w:b/>
                <w:bCs/>
                <w:spacing w:val="-9"/>
              </w:rPr>
              <w:t>分）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6BAF7FF3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402B7B93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5D79C789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76D37023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7AF7A53C">
            <w:pPr>
              <w:spacing w:line="248" w:lineRule="auto"/>
              <w:rPr>
                <w:rFonts w:ascii="Noto Sans CJK SC Regular"/>
                <w:sz w:val="21"/>
              </w:rPr>
            </w:pPr>
          </w:p>
          <w:p w14:paraId="6DC68122">
            <w:pPr>
              <w:pStyle w:val="6"/>
              <w:spacing w:before="59" w:line="506" w:lineRule="auto"/>
              <w:ind w:left="202" w:right="201" w:hanging="2"/>
            </w:pPr>
            <w:r>
              <w:rPr>
                <w:b/>
                <w:bCs/>
                <w:spacing w:val="-4"/>
              </w:rPr>
              <w:t>所有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项目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A296298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4FDDDDD0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4FF857D4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7D10A674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4DCDD5E9">
            <w:pPr>
              <w:spacing w:line="247" w:lineRule="auto"/>
              <w:rPr>
                <w:rFonts w:ascii="Noto Sans CJK SC Regular"/>
                <w:sz w:val="21"/>
              </w:rPr>
            </w:pPr>
          </w:p>
          <w:p w14:paraId="22A1CFBD">
            <w:pPr>
              <w:pStyle w:val="6"/>
              <w:spacing w:before="60" w:line="506" w:lineRule="auto"/>
              <w:ind w:left="213" w:right="209" w:hanging="2"/>
            </w:pPr>
            <w:r>
              <w:rPr>
                <w:b/>
                <w:bCs/>
                <w:spacing w:val="-5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决策</w:t>
            </w:r>
          </w:p>
        </w:tc>
        <w:tc>
          <w:tcPr>
            <w:tcW w:w="1220" w:type="dxa"/>
            <w:vAlign w:val="top"/>
          </w:tcPr>
          <w:p w14:paraId="35CF0033">
            <w:pPr>
              <w:pStyle w:val="6"/>
              <w:spacing w:before="420" w:line="220" w:lineRule="auto"/>
              <w:ind w:left="243"/>
            </w:pPr>
            <w:r>
              <w:rPr>
                <w:spacing w:val="1"/>
              </w:rPr>
              <w:t>程序严密</w:t>
            </w:r>
          </w:p>
        </w:tc>
        <w:tc>
          <w:tcPr>
            <w:tcW w:w="451" w:type="dxa"/>
            <w:vAlign w:val="top"/>
          </w:tcPr>
          <w:p w14:paraId="3285B2E3">
            <w:pPr>
              <w:spacing w:before="451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1EDE584E">
            <w:pPr>
              <w:pStyle w:val="6"/>
              <w:spacing w:before="420" w:line="220" w:lineRule="auto"/>
              <w:ind w:left="299"/>
            </w:pPr>
            <w:r>
              <w:rPr>
                <w:spacing w:val="-2"/>
              </w:rPr>
              <w:t>严密</w:t>
            </w:r>
          </w:p>
        </w:tc>
        <w:tc>
          <w:tcPr>
            <w:tcW w:w="833" w:type="dxa"/>
            <w:vAlign w:val="top"/>
          </w:tcPr>
          <w:p w14:paraId="17CD0635">
            <w:pPr>
              <w:pStyle w:val="6"/>
              <w:spacing w:before="420" w:line="220" w:lineRule="auto"/>
              <w:ind w:left="237"/>
            </w:pPr>
            <w:r>
              <w:rPr>
                <w:spacing w:val="-2"/>
              </w:rPr>
              <w:t>严密</w:t>
            </w:r>
          </w:p>
        </w:tc>
        <w:tc>
          <w:tcPr>
            <w:tcW w:w="2609" w:type="dxa"/>
            <w:vAlign w:val="top"/>
          </w:tcPr>
          <w:p w14:paraId="07EC970D">
            <w:pPr>
              <w:pStyle w:val="6"/>
              <w:spacing w:before="262" w:line="314" w:lineRule="auto"/>
              <w:ind w:left="111" w:right="111" w:firstLine="2"/>
            </w:pPr>
            <w:r>
              <w:rPr>
                <w:spacing w:val="2"/>
              </w:rPr>
              <w:t>项目设立是否经过严格评估论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证，管理制度是否健全完善</w:t>
            </w:r>
          </w:p>
        </w:tc>
        <w:tc>
          <w:tcPr>
            <w:tcW w:w="3869" w:type="dxa"/>
            <w:vAlign w:val="top"/>
          </w:tcPr>
          <w:p w14:paraId="08A72F8D">
            <w:pPr>
              <w:pStyle w:val="6"/>
              <w:spacing w:before="262" w:line="314" w:lineRule="auto"/>
              <w:ind w:left="116" w:right="267" w:hanging="1"/>
            </w:pPr>
            <w:r>
              <w:rPr>
                <w:spacing w:val="3"/>
              </w:rPr>
              <w:t>主要查看项目设立时是否经过事前评估或可 行性论证，专项资金管理办法是否健全完善</w:t>
            </w:r>
          </w:p>
        </w:tc>
        <w:tc>
          <w:tcPr>
            <w:tcW w:w="2405" w:type="dxa"/>
            <w:vAlign w:val="top"/>
          </w:tcPr>
          <w:p w14:paraId="4FE261A0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C3A7479">
            <w:pPr>
              <w:spacing w:before="451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45E9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7F28E13B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3E77051D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9D1F99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625F0DBD">
            <w:pPr>
              <w:spacing w:line="311" w:lineRule="auto"/>
              <w:rPr>
                <w:rFonts w:ascii="Noto Sans CJK SC Regular"/>
                <w:sz w:val="21"/>
              </w:rPr>
            </w:pPr>
          </w:p>
          <w:p w14:paraId="6F3B2616">
            <w:pPr>
              <w:pStyle w:val="6"/>
              <w:spacing w:before="58" w:line="221" w:lineRule="auto"/>
              <w:ind w:left="244"/>
            </w:pPr>
            <w:r>
              <w:rPr>
                <w:spacing w:val="1"/>
              </w:rPr>
              <w:t>规划合理</w:t>
            </w:r>
          </w:p>
        </w:tc>
        <w:tc>
          <w:tcPr>
            <w:tcW w:w="451" w:type="dxa"/>
            <w:vAlign w:val="top"/>
          </w:tcPr>
          <w:p w14:paraId="6940C92D">
            <w:pPr>
              <w:spacing w:line="333" w:lineRule="auto"/>
              <w:rPr>
                <w:rFonts w:ascii="Noto Sans CJK SC Regular"/>
                <w:sz w:val="21"/>
              </w:rPr>
            </w:pPr>
          </w:p>
          <w:p w14:paraId="47801839">
            <w:pPr>
              <w:spacing w:before="52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2A0181B4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2BBE657C">
            <w:pPr>
              <w:pStyle w:val="6"/>
              <w:spacing w:before="60" w:line="223" w:lineRule="auto"/>
              <w:ind w:left="299"/>
            </w:pPr>
            <w:r>
              <w:rPr>
                <w:spacing w:val="-2"/>
              </w:rPr>
              <w:t>合理</w:t>
            </w:r>
          </w:p>
        </w:tc>
        <w:tc>
          <w:tcPr>
            <w:tcW w:w="833" w:type="dxa"/>
            <w:vAlign w:val="top"/>
          </w:tcPr>
          <w:p w14:paraId="7AF2D376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38F692BF">
            <w:pPr>
              <w:pStyle w:val="6"/>
              <w:spacing w:before="60" w:line="223" w:lineRule="auto"/>
              <w:ind w:left="237"/>
            </w:pPr>
            <w:r>
              <w:rPr>
                <w:spacing w:val="-2"/>
              </w:rPr>
              <w:t>合理</w:t>
            </w:r>
          </w:p>
        </w:tc>
        <w:tc>
          <w:tcPr>
            <w:tcW w:w="2609" w:type="dxa"/>
            <w:vAlign w:val="top"/>
          </w:tcPr>
          <w:p w14:paraId="41C710F0">
            <w:pPr>
              <w:pStyle w:val="6"/>
              <w:spacing w:before="261" w:line="319" w:lineRule="auto"/>
              <w:ind w:left="110" w:right="111" w:firstLine="3"/>
              <w:jc w:val="both"/>
            </w:pPr>
            <w:r>
              <w:rPr>
                <w:spacing w:val="2"/>
              </w:rPr>
              <w:t>项目规划是否符合市委、市政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府重大决策部署，是否与项目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年度目标一致</w:t>
            </w:r>
          </w:p>
        </w:tc>
        <w:tc>
          <w:tcPr>
            <w:tcW w:w="3869" w:type="dxa"/>
            <w:vAlign w:val="top"/>
          </w:tcPr>
          <w:p w14:paraId="1E95150C">
            <w:pPr>
              <w:pStyle w:val="6"/>
              <w:spacing w:before="262" w:line="319" w:lineRule="auto"/>
              <w:ind w:left="112" w:right="109" w:firstLine="2"/>
            </w:pPr>
            <w:r>
              <w:rPr>
                <w:spacing w:val="1"/>
              </w:rPr>
              <w:t>主要查看项目设立依据是否充分，符合市委、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市政府重大决策部署和宏观政策规划，项目年</w:t>
            </w:r>
            <w:r>
              <w:t xml:space="preserve"> </w:t>
            </w:r>
            <w:r>
              <w:rPr>
                <w:spacing w:val="3"/>
              </w:rPr>
              <w:t>度绩效目标与中长期规划是否一致</w:t>
            </w:r>
          </w:p>
        </w:tc>
        <w:tc>
          <w:tcPr>
            <w:tcW w:w="2405" w:type="dxa"/>
            <w:vAlign w:val="top"/>
          </w:tcPr>
          <w:p w14:paraId="7D1840DB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3C5DF81">
            <w:pPr>
              <w:spacing w:line="333" w:lineRule="auto"/>
              <w:rPr>
                <w:rFonts w:ascii="Noto Sans CJK SC Regular"/>
                <w:sz w:val="21"/>
              </w:rPr>
            </w:pPr>
          </w:p>
          <w:p w14:paraId="2DDEB66D">
            <w:pPr>
              <w:spacing w:before="52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6D9B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18BD4F89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2A9ECE5D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E00EC6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0B0F02A8">
            <w:pPr>
              <w:spacing w:line="406" w:lineRule="auto"/>
              <w:rPr>
                <w:rFonts w:ascii="Noto Sans CJK SC Regular"/>
                <w:sz w:val="21"/>
              </w:rPr>
            </w:pPr>
          </w:p>
          <w:p w14:paraId="5ACA9221">
            <w:pPr>
              <w:pStyle w:val="6"/>
              <w:spacing w:before="59" w:line="219" w:lineRule="auto"/>
              <w:ind w:left="248"/>
            </w:pPr>
            <w:r>
              <w:t>结果符合</w:t>
            </w:r>
          </w:p>
        </w:tc>
        <w:tc>
          <w:tcPr>
            <w:tcW w:w="451" w:type="dxa"/>
            <w:vAlign w:val="top"/>
          </w:tcPr>
          <w:p w14:paraId="143491EB">
            <w:pPr>
              <w:spacing w:line="429" w:lineRule="auto"/>
              <w:rPr>
                <w:rFonts w:ascii="Noto Sans CJK SC Regular"/>
                <w:sz w:val="21"/>
              </w:rPr>
            </w:pPr>
          </w:p>
          <w:p w14:paraId="70F51A6D">
            <w:pPr>
              <w:spacing w:before="51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4FF330AF">
            <w:pPr>
              <w:spacing w:line="406" w:lineRule="auto"/>
              <w:rPr>
                <w:rFonts w:ascii="Noto Sans CJK SC Regular"/>
                <w:sz w:val="21"/>
              </w:rPr>
            </w:pPr>
          </w:p>
          <w:p w14:paraId="747E4BE5">
            <w:pPr>
              <w:pStyle w:val="6"/>
              <w:spacing w:before="59" w:line="219" w:lineRule="auto"/>
              <w:ind w:left="300"/>
            </w:pPr>
            <w:r>
              <w:rPr>
                <w:spacing w:val="-2"/>
              </w:rPr>
              <w:t>符合</w:t>
            </w:r>
          </w:p>
        </w:tc>
        <w:tc>
          <w:tcPr>
            <w:tcW w:w="833" w:type="dxa"/>
            <w:vAlign w:val="top"/>
          </w:tcPr>
          <w:p w14:paraId="3596B045">
            <w:pPr>
              <w:spacing w:line="406" w:lineRule="auto"/>
              <w:rPr>
                <w:rFonts w:ascii="Noto Sans CJK SC Regular"/>
                <w:sz w:val="21"/>
              </w:rPr>
            </w:pPr>
          </w:p>
          <w:p w14:paraId="6D6AB187">
            <w:pPr>
              <w:pStyle w:val="6"/>
              <w:spacing w:before="59" w:line="219" w:lineRule="auto"/>
              <w:ind w:left="237"/>
            </w:pPr>
            <w:r>
              <w:rPr>
                <w:spacing w:val="-2"/>
              </w:rPr>
              <w:t>符合</w:t>
            </w:r>
          </w:p>
        </w:tc>
        <w:tc>
          <w:tcPr>
            <w:tcW w:w="2609" w:type="dxa"/>
            <w:vAlign w:val="top"/>
          </w:tcPr>
          <w:p w14:paraId="35F01679">
            <w:pPr>
              <w:spacing w:line="312" w:lineRule="auto"/>
              <w:rPr>
                <w:rFonts w:ascii="Noto Sans CJK SC Regular"/>
                <w:sz w:val="21"/>
              </w:rPr>
            </w:pPr>
          </w:p>
          <w:p w14:paraId="21AB51BD">
            <w:pPr>
              <w:pStyle w:val="6"/>
              <w:spacing w:before="59" w:line="314" w:lineRule="auto"/>
              <w:ind w:left="114" w:right="111"/>
            </w:pPr>
            <w:r>
              <w:rPr>
                <w:spacing w:val="2"/>
              </w:rPr>
              <w:t>项目实施结果是否与规划计划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一致</w:t>
            </w:r>
          </w:p>
        </w:tc>
        <w:tc>
          <w:tcPr>
            <w:tcW w:w="3869" w:type="dxa"/>
            <w:vAlign w:val="top"/>
          </w:tcPr>
          <w:p w14:paraId="371F2974">
            <w:pPr>
              <w:pStyle w:val="6"/>
              <w:spacing w:before="260" w:line="322" w:lineRule="auto"/>
              <w:ind w:left="114" w:right="109"/>
              <w:jc w:val="both"/>
            </w:pPr>
            <w:r>
              <w:rPr>
                <w:spacing w:val="1"/>
              </w:rPr>
              <w:t>按项目法分配的项目，以所有项目点实施完成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情况与规划计划情况进行对比。按因素法分配</w:t>
            </w:r>
            <w:r>
              <w:t xml:space="preserve"> </w:t>
            </w:r>
            <w:r>
              <w:rPr>
                <w:spacing w:val="2"/>
              </w:rPr>
              <w:t>的项目和据实据效分配的项目，将资金分配方</w:t>
            </w:r>
            <w:r>
              <w:t xml:space="preserve"> </w:t>
            </w:r>
            <w:r>
              <w:rPr>
                <w:spacing w:val="3"/>
              </w:rPr>
              <w:t>向与规划计划支持方向进行对比</w:t>
            </w:r>
          </w:p>
        </w:tc>
        <w:tc>
          <w:tcPr>
            <w:tcW w:w="2405" w:type="dxa"/>
            <w:vAlign w:val="top"/>
          </w:tcPr>
          <w:p w14:paraId="49654DF5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4F7A58FB">
            <w:pPr>
              <w:spacing w:line="429" w:lineRule="auto"/>
              <w:rPr>
                <w:rFonts w:ascii="Noto Sans CJK SC Regular"/>
                <w:sz w:val="21"/>
              </w:rPr>
            </w:pPr>
          </w:p>
          <w:p w14:paraId="135C0339">
            <w:pPr>
              <w:spacing w:before="51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72B42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63AA3F3D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2A28C7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5B5A2A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41A7474C">
            <w:pPr>
              <w:pStyle w:val="6"/>
              <w:spacing w:before="424" w:line="220" w:lineRule="auto"/>
              <w:ind w:left="278"/>
            </w:pPr>
            <w:r>
              <w:rPr>
                <w:spacing w:val="-8"/>
              </w:rPr>
              <w:t>目标制定</w:t>
            </w:r>
          </w:p>
        </w:tc>
        <w:tc>
          <w:tcPr>
            <w:tcW w:w="451" w:type="dxa"/>
            <w:vAlign w:val="top"/>
          </w:tcPr>
          <w:p w14:paraId="480CC177">
            <w:pPr>
              <w:spacing w:before="453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640A0514">
            <w:pPr>
              <w:pStyle w:val="6"/>
              <w:spacing w:before="425" w:line="219" w:lineRule="auto"/>
              <w:ind w:left="300"/>
            </w:pPr>
            <w:r>
              <w:rPr>
                <w:spacing w:val="-2"/>
              </w:rPr>
              <w:t>完整</w:t>
            </w:r>
          </w:p>
        </w:tc>
        <w:tc>
          <w:tcPr>
            <w:tcW w:w="833" w:type="dxa"/>
            <w:vAlign w:val="top"/>
          </w:tcPr>
          <w:p w14:paraId="090F0B8B">
            <w:pPr>
              <w:pStyle w:val="6"/>
              <w:spacing w:before="425" w:line="219" w:lineRule="auto"/>
              <w:ind w:left="237"/>
            </w:pPr>
            <w:r>
              <w:rPr>
                <w:spacing w:val="-2"/>
              </w:rPr>
              <w:t>完整</w:t>
            </w:r>
          </w:p>
        </w:tc>
        <w:tc>
          <w:tcPr>
            <w:tcW w:w="2609" w:type="dxa"/>
            <w:vAlign w:val="top"/>
          </w:tcPr>
          <w:p w14:paraId="7F74417B">
            <w:pPr>
              <w:pStyle w:val="6"/>
              <w:spacing w:before="343" w:line="219" w:lineRule="auto"/>
              <w:ind w:left="114"/>
            </w:pPr>
            <w:r>
              <w:rPr>
                <w:spacing w:val="2"/>
              </w:rPr>
              <w:t>是否制定完整合理的绩效目</w:t>
            </w:r>
          </w:p>
          <w:p w14:paraId="21F795DC">
            <w:pPr>
              <w:pStyle w:val="6"/>
              <w:spacing w:before="105" w:line="219" w:lineRule="auto"/>
              <w:ind w:left="112"/>
            </w:pPr>
            <w:r>
              <w:rPr>
                <w:spacing w:val="3"/>
              </w:rPr>
              <w:t>标，比如数量、质量、效益及</w:t>
            </w:r>
          </w:p>
        </w:tc>
        <w:tc>
          <w:tcPr>
            <w:tcW w:w="3869" w:type="dxa"/>
            <w:vAlign w:val="top"/>
          </w:tcPr>
          <w:p w14:paraId="5BE90788">
            <w:pPr>
              <w:pStyle w:val="6"/>
              <w:spacing w:before="264" w:line="314" w:lineRule="auto"/>
              <w:ind w:left="114" w:right="109" w:firstLine="2"/>
            </w:pPr>
            <w:r>
              <w:rPr>
                <w:spacing w:val="1"/>
              </w:rPr>
              <w:t>绩效目标完整、合理的得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 xml:space="preserve">2 </w:t>
            </w:r>
            <w:r>
              <w:rPr>
                <w:spacing w:val="1"/>
              </w:rPr>
              <w:t>分；未设置绩效目</w:t>
            </w:r>
            <w:r>
              <w:t xml:space="preserve"> 标不得分。</w:t>
            </w:r>
          </w:p>
        </w:tc>
        <w:tc>
          <w:tcPr>
            <w:tcW w:w="2405" w:type="dxa"/>
            <w:vAlign w:val="top"/>
          </w:tcPr>
          <w:p w14:paraId="5CE3B67E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0C62C8F">
            <w:pPr>
              <w:spacing w:before="453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</w:tbl>
    <w:p w14:paraId="181F0699">
      <w:pPr>
        <w:spacing w:before="417" w:line="182" w:lineRule="auto"/>
        <w:ind w:left="135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57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400C5001"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footerReference r:id="rId53" w:type="default"/>
          <w:pgSz w:w="16839" w:h="11905"/>
          <w:pgMar w:top="1012" w:right="665" w:bottom="400" w:left="614" w:header="0" w:footer="0" w:gutter="0"/>
          <w:cols w:space="720" w:num="1"/>
        </w:sectPr>
      </w:pPr>
    </w:p>
    <w:p w14:paraId="51E42CAF">
      <w:pPr>
        <w:spacing w:before="32"/>
      </w:pPr>
    </w:p>
    <w:tbl>
      <w:tblPr>
        <w:tblStyle w:val="5"/>
        <w:tblW w:w="15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65"/>
        <w:gridCol w:w="780"/>
        <w:gridCol w:w="1220"/>
        <w:gridCol w:w="451"/>
        <w:gridCol w:w="960"/>
        <w:gridCol w:w="833"/>
        <w:gridCol w:w="2609"/>
        <w:gridCol w:w="3869"/>
        <w:gridCol w:w="2405"/>
        <w:gridCol w:w="688"/>
      </w:tblGrid>
      <w:tr w14:paraId="1461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10409B3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677096C2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Align w:val="top"/>
          </w:tcPr>
          <w:p w14:paraId="5D300EC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02065E65">
            <w:pPr>
              <w:rPr>
                <w:rFonts w:ascii="Noto Sans CJK SC Regular"/>
                <w:sz w:val="21"/>
              </w:rPr>
            </w:pPr>
          </w:p>
        </w:tc>
        <w:tc>
          <w:tcPr>
            <w:tcW w:w="451" w:type="dxa"/>
            <w:vAlign w:val="top"/>
          </w:tcPr>
          <w:p w14:paraId="3A6E6119">
            <w:pPr>
              <w:rPr>
                <w:rFonts w:ascii="Noto Sans CJK SC Regular"/>
                <w:sz w:val="21"/>
              </w:rPr>
            </w:pPr>
          </w:p>
        </w:tc>
        <w:tc>
          <w:tcPr>
            <w:tcW w:w="960" w:type="dxa"/>
            <w:vAlign w:val="top"/>
          </w:tcPr>
          <w:p w14:paraId="257F5CBE">
            <w:pPr>
              <w:rPr>
                <w:rFonts w:ascii="Noto Sans CJK SC Regular"/>
                <w:sz w:val="21"/>
              </w:rPr>
            </w:pPr>
          </w:p>
        </w:tc>
        <w:tc>
          <w:tcPr>
            <w:tcW w:w="833" w:type="dxa"/>
            <w:vAlign w:val="top"/>
          </w:tcPr>
          <w:p w14:paraId="5CDC1175">
            <w:pPr>
              <w:rPr>
                <w:rFonts w:ascii="Noto Sans CJK SC Regular"/>
                <w:sz w:val="21"/>
              </w:rPr>
            </w:pPr>
          </w:p>
        </w:tc>
        <w:tc>
          <w:tcPr>
            <w:tcW w:w="2609" w:type="dxa"/>
            <w:vAlign w:val="top"/>
          </w:tcPr>
          <w:p w14:paraId="69358294">
            <w:pPr>
              <w:pStyle w:val="6"/>
              <w:spacing w:before="77" w:line="219" w:lineRule="auto"/>
              <w:ind w:left="111"/>
            </w:pPr>
            <w:r>
              <w:rPr>
                <w:spacing w:val="1"/>
              </w:rPr>
              <w:t>相关要求等。</w:t>
            </w:r>
          </w:p>
        </w:tc>
        <w:tc>
          <w:tcPr>
            <w:tcW w:w="3869" w:type="dxa"/>
            <w:vAlign w:val="top"/>
          </w:tcPr>
          <w:p w14:paraId="2D63DCA0">
            <w:pPr>
              <w:rPr>
                <w:rFonts w:ascii="Noto Sans CJK SC Regular"/>
                <w:sz w:val="21"/>
              </w:rPr>
            </w:pPr>
          </w:p>
        </w:tc>
        <w:tc>
          <w:tcPr>
            <w:tcW w:w="2405" w:type="dxa"/>
            <w:vAlign w:val="top"/>
          </w:tcPr>
          <w:p w14:paraId="3F09C07B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66B5841">
            <w:pPr>
              <w:rPr>
                <w:rFonts w:ascii="Noto Sans CJK SC Regular"/>
                <w:sz w:val="21"/>
              </w:rPr>
            </w:pPr>
          </w:p>
        </w:tc>
      </w:tr>
      <w:tr w14:paraId="5215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2035FAC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18A1BD01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483299E2">
            <w:pPr>
              <w:spacing w:line="278" w:lineRule="auto"/>
              <w:rPr>
                <w:rFonts w:ascii="Noto Sans CJK SC Regular"/>
                <w:sz w:val="21"/>
              </w:rPr>
            </w:pPr>
          </w:p>
          <w:p w14:paraId="41CF281A">
            <w:pPr>
              <w:spacing w:line="278" w:lineRule="auto"/>
              <w:rPr>
                <w:rFonts w:ascii="Noto Sans CJK SC Regular"/>
                <w:sz w:val="21"/>
              </w:rPr>
            </w:pPr>
          </w:p>
          <w:p w14:paraId="101605C3">
            <w:pPr>
              <w:spacing w:line="279" w:lineRule="auto"/>
              <w:rPr>
                <w:rFonts w:ascii="Noto Sans CJK SC Regular"/>
                <w:sz w:val="21"/>
              </w:rPr>
            </w:pPr>
          </w:p>
          <w:p w14:paraId="1316E25E">
            <w:pPr>
              <w:pStyle w:val="6"/>
              <w:spacing w:before="58" w:line="509" w:lineRule="auto"/>
              <w:ind w:left="212" w:right="209" w:hanging="1"/>
            </w:pPr>
            <w:r>
              <w:rPr>
                <w:b/>
                <w:bCs/>
                <w:spacing w:val="-5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实施</w:t>
            </w:r>
          </w:p>
        </w:tc>
        <w:tc>
          <w:tcPr>
            <w:tcW w:w="1220" w:type="dxa"/>
            <w:vAlign w:val="top"/>
          </w:tcPr>
          <w:p w14:paraId="08E543B7">
            <w:pPr>
              <w:spacing w:line="406" w:lineRule="auto"/>
              <w:rPr>
                <w:rFonts w:ascii="Noto Sans CJK SC Regular"/>
                <w:sz w:val="21"/>
              </w:rPr>
            </w:pPr>
          </w:p>
          <w:p w14:paraId="02AD650C">
            <w:pPr>
              <w:pStyle w:val="6"/>
              <w:spacing w:before="58" w:line="219" w:lineRule="auto"/>
              <w:ind w:left="244"/>
            </w:pPr>
            <w:r>
              <w:rPr>
                <w:spacing w:val="1"/>
              </w:rPr>
              <w:t>执行有效</w:t>
            </w:r>
          </w:p>
        </w:tc>
        <w:tc>
          <w:tcPr>
            <w:tcW w:w="451" w:type="dxa"/>
            <w:vAlign w:val="top"/>
          </w:tcPr>
          <w:p w14:paraId="1E7C212C">
            <w:pPr>
              <w:spacing w:line="427" w:lineRule="auto"/>
              <w:rPr>
                <w:rFonts w:ascii="Noto Sans CJK SC Regular"/>
                <w:sz w:val="21"/>
              </w:rPr>
            </w:pPr>
          </w:p>
          <w:p w14:paraId="40AF50F3">
            <w:pPr>
              <w:spacing w:before="51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267F4F89">
            <w:pPr>
              <w:spacing w:line="406" w:lineRule="auto"/>
              <w:rPr>
                <w:rFonts w:ascii="Noto Sans CJK SC Regular"/>
                <w:sz w:val="21"/>
              </w:rPr>
            </w:pPr>
          </w:p>
          <w:p w14:paraId="7B2CA556">
            <w:pPr>
              <w:pStyle w:val="6"/>
              <w:spacing w:before="58" w:line="220" w:lineRule="auto"/>
              <w:ind w:left="299"/>
            </w:pPr>
            <w:r>
              <w:rPr>
                <w:spacing w:val="-2"/>
              </w:rPr>
              <w:t>有效</w:t>
            </w:r>
          </w:p>
        </w:tc>
        <w:tc>
          <w:tcPr>
            <w:tcW w:w="833" w:type="dxa"/>
            <w:vAlign w:val="top"/>
          </w:tcPr>
          <w:p w14:paraId="3E55FBED">
            <w:pPr>
              <w:spacing w:line="406" w:lineRule="auto"/>
              <w:rPr>
                <w:rFonts w:ascii="Noto Sans CJK SC Regular"/>
                <w:sz w:val="21"/>
              </w:rPr>
            </w:pPr>
          </w:p>
          <w:p w14:paraId="3F383894">
            <w:pPr>
              <w:pStyle w:val="6"/>
              <w:spacing w:before="58" w:line="220" w:lineRule="auto"/>
              <w:ind w:left="237"/>
            </w:pPr>
            <w:r>
              <w:rPr>
                <w:spacing w:val="-2"/>
              </w:rPr>
              <w:t>有效</w:t>
            </w:r>
          </w:p>
        </w:tc>
        <w:tc>
          <w:tcPr>
            <w:tcW w:w="2609" w:type="dxa"/>
            <w:vAlign w:val="top"/>
          </w:tcPr>
          <w:p w14:paraId="64614B6C">
            <w:pPr>
              <w:spacing w:line="311" w:lineRule="auto"/>
              <w:rPr>
                <w:rFonts w:ascii="Noto Sans CJK SC Regular"/>
                <w:sz w:val="21"/>
              </w:rPr>
            </w:pPr>
          </w:p>
          <w:p w14:paraId="4ED54FFA">
            <w:pPr>
              <w:pStyle w:val="6"/>
              <w:spacing w:before="58" w:line="314" w:lineRule="auto"/>
              <w:ind w:left="110" w:right="111" w:firstLine="3"/>
            </w:pPr>
            <w:r>
              <w:rPr>
                <w:spacing w:val="2"/>
              </w:rPr>
              <w:t>项目实施是否符合相关管理制</w:t>
            </w:r>
            <w:r>
              <w:rPr>
                <w:spacing w:val="11"/>
              </w:rPr>
              <w:t xml:space="preserve"> </w:t>
            </w:r>
            <w:r>
              <w:t>度规定</w:t>
            </w:r>
          </w:p>
        </w:tc>
        <w:tc>
          <w:tcPr>
            <w:tcW w:w="3869" w:type="dxa"/>
            <w:vAlign w:val="top"/>
          </w:tcPr>
          <w:p w14:paraId="3FBBF5A3">
            <w:pPr>
              <w:pStyle w:val="6"/>
              <w:spacing w:before="260" w:line="322" w:lineRule="auto"/>
              <w:ind w:left="115" w:right="107" w:firstLine="1"/>
              <w:jc w:val="both"/>
            </w:pPr>
            <w:r>
              <w:rPr>
                <w:spacing w:val="2"/>
              </w:rPr>
              <w:t>项目实施是否遵守相关法律法规；项目调整手</w:t>
            </w:r>
            <w:r>
              <w:t xml:space="preserve"> </w:t>
            </w:r>
            <w:r>
              <w:rPr>
                <w:spacing w:val="1"/>
              </w:rPr>
              <w:t>续是否完备；项目合同、验收报告、技术鉴定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等资料是否齐全并及时归档；项目实施的人员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条件、场地设备、信息支撑等是否落实到位。</w:t>
            </w:r>
          </w:p>
        </w:tc>
        <w:tc>
          <w:tcPr>
            <w:tcW w:w="2405" w:type="dxa"/>
            <w:vAlign w:val="top"/>
          </w:tcPr>
          <w:p w14:paraId="1C947B62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2924851B">
            <w:pPr>
              <w:spacing w:line="427" w:lineRule="auto"/>
              <w:rPr>
                <w:rFonts w:ascii="Noto Sans CJK SC Regular"/>
                <w:sz w:val="21"/>
              </w:rPr>
            </w:pPr>
          </w:p>
          <w:p w14:paraId="075B45AF">
            <w:pPr>
              <w:spacing w:before="51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6E0B1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6558670A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CAA60F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28CEE4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4FBDD946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44E1253B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01C73C66">
            <w:pPr>
              <w:pStyle w:val="6"/>
              <w:spacing w:before="58" w:line="219" w:lineRule="auto"/>
              <w:ind w:left="244"/>
            </w:pPr>
            <w:r>
              <w:rPr>
                <w:spacing w:val="1"/>
              </w:rPr>
              <w:t>使用合规</w:t>
            </w:r>
          </w:p>
        </w:tc>
        <w:tc>
          <w:tcPr>
            <w:tcW w:w="451" w:type="dxa"/>
            <w:vAlign w:val="top"/>
          </w:tcPr>
          <w:p w14:paraId="2F9ECF85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26F9F061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6B13CF66">
            <w:pPr>
              <w:spacing w:before="52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07E0C069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5095207A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3B60600B">
            <w:pPr>
              <w:pStyle w:val="6"/>
              <w:spacing w:before="59" w:line="221" w:lineRule="auto"/>
              <w:ind w:left="299"/>
            </w:pPr>
            <w:r>
              <w:rPr>
                <w:spacing w:val="-2"/>
              </w:rPr>
              <w:t>合规</w:t>
            </w:r>
          </w:p>
        </w:tc>
        <w:tc>
          <w:tcPr>
            <w:tcW w:w="833" w:type="dxa"/>
            <w:vAlign w:val="top"/>
          </w:tcPr>
          <w:p w14:paraId="653342C8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79559AF4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613DE283">
            <w:pPr>
              <w:pStyle w:val="6"/>
              <w:spacing w:before="59" w:line="221" w:lineRule="auto"/>
              <w:ind w:left="237"/>
            </w:pPr>
            <w:r>
              <w:rPr>
                <w:spacing w:val="-2"/>
              </w:rPr>
              <w:t>合规</w:t>
            </w:r>
          </w:p>
        </w:tc>
        <w:tc>
          <w:tcPr>
            <w:tcW w:w="2609" w:type="dxa"/>
            <w:vAlign w:val="top"/>
          </w:tcPr>
          <w:p w14:paraId="34F36976">
            <w:pPr>
              <w:spacing w:line="408" w:lineRule="auto"/>
              <w:rPr>
                <w:rFonts w:ascii="Noto Sans CJK SC Regular"/>
                <w:sz w:val="21"/>
              </w:rPr>
            </w:pPr>
          </w:p>
          <w:p w14:paraId="37644E2B">
            <w:pPr>
              <w:pStyle w:val="6"/>
              <w:spacing w:before="58" w:line="314" w:lineRule="auto"/>
              <w:ind w:left="112" w:right="111" w:firstLine="2"/>
            </w:pPr>
            <w:r>
              <w:rPr>
                <w:spacing w:val="2"/>
              </w:rPr>
              <w:t>项目资金使用是否符合相关的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财务管理制度规定</w:t>
            </w:r>
          </w:p>
        </w:tc>
        <w:tc>
          <w:tcPr>
            <w:tcW w:w="3869" w:type="dxa"/>
            <w:vAlign w:val="top"/>
          </w:tcPr>
          <w:p w14:paraId="5C3C26C8">
            <w:pPr>
              <w:pStyle w:val="6"/>
              <w:spacing w:before="263" w:line="323" w:lineRule="auto"/>
              <w:ind w:left="114" w:right="109" w:firstLine="2"/>
            </w:pPr>
            <w:r>
              <w:rPr>
                <w:spacing w:val="3"/>
              </w:rPr>
              <w:t>项目资金是否符合国家财经法规和财务管理</w:t>
            </w:r>
            <w:r>
              <w:t xml:space="preserve">  </w:t>
            </w:r>
            <w:r>
              <w:rPr>
                <w:spacing w:val="2"/>
              </w:rPr>
              <w:t>制度及有关专项资金管理办法规定；资金拨付</w:t>
            </w:r>
            <w:r>
              <w:t xml:space="preserve"> </w:t>
            </w:r>
            <w:r>
              <w:rPr>
                <w:spacing w:val="2"/>
              </w:rPr>
              <w:t>是否有完整的审批程序和手续；是否符合项目</w:t>
            </w:r>
            <w:r>
              <w:t xml:space="preserve"> </w:t>
            </w:r>
            <w:r>
              <w:rPr>
                <w:spacing w:val="2"/>
              </w:rPr>
              <w:t>预算批复或合同规定用途；是否存在截留、挤</w:t>
            </w:r>
            <w:r>
              <w:t xml:space="preserve"> </w:t>
            </w:r>
            <w:r>
              <w:rPr>
                <w:spacing w:val="2"/>
              </w:rPr>
              <w:t>占、挪用、虚列支出等情况。</w:t>
            </w:r>
          </w:p>
        </w:tc>
        <w:tc>
          <w:tcPr>
            <w:tcW w:w="2405" w:type="dxa"/>
            <w:vAlign w:val="top"/>
          </w:tcPr>
          <w:p w14:paraId="60A9A29B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227CED2F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1C789E3B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412640E2">
            <w:pPr>
              <w:spacing w:before="52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53805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6FF5A9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BEB96C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41E2C160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129A5B9A">
            <w:pPr>
              <w:spacing w:line="249" w:lineRule="auto"/>
              <w:rPr>
                <w:rFonts w:ascii="Noto Sans CJK SC Regular"/>
                <w:sz w:val="21"/>
              </w:rPr>
            </w:pPr>
          </w:p>
          <w:p w14:paraId="50EB3365">
            <w:pPr>
              <w:pStyle w:val="6"/>
              <w:spacing w:before="59" w:line="506" w:lineRule="auto"/>
              <w:ind w:left="208" w:right="209" w:firstLine="1"/>
            </w:pPr>
            <w:r>
              <w:rPr>
                <w:b/>
                <w:bCs/>
                <w:spacing w:val="-4"/>
              </w:rPr>
              <w:t>预算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执行</w:t>
            </w:r>
          </w:p>
        </w:tc>
        <w:tc>
          <w:tcPr>
            <w:tcW w:w="1220" w:type="dxa"/>
            <w:vAlign w:val="top"/>
          </w:tcPr>
          <w:p w14:paraId="23E06158">
            <w:pPr>
              <w:spacing w:line="410" w:lineRule="auto"/>
              <w:rPr>
                <w:rFonts w:ascii="Noto Sans CJK SC Regular"/>
                <w:sz w:val="21"/>
              </w:rPr>
            </w:pPr>
          </w:p>
          <w:p w14:paraId="3EFF14BD">
            <w:pPr>
              <w:pStyle w:val="6"/>
              <w:spacing w:before="59" w:line="219" w:lineRule="auto"/>
              <w:ind w:left="154"/>
            </w:pPr>
            <w:r>
              <w:rPr>
                <w:spacing w:val="1"/>
              </w:rPr>
              <w:t>预算执行率</w:t>
            </w:r>
          </w:p>
        </w:tc>
        <w:tc>
          <w:tcPr>
            <w:tcW w:w="451" w:type="dxa"/>
            <w:vAlign w:val="top"/>
          </w:tcPr>
          <w:p w14:paraId="0344EABB">
            <w:pPr>
              <w:spacing w:line="431" w:lineRule="auto"/>
              <w:rPr>
                <w:rFonts w:ascii="Noto Sans CJK SC Regular"/>
                <w:sz w:val="21"/>
              </w:rPr>
            </w:pPr>
          </w:p>
          <w:p w14:paraId="49DED3BD">
            <w:pPr>
              <w:spacing w:before="52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60C4E27B">
            <w:pPr>
              <w:spacing w:line="431" w:lineRule="auto"/>
              <w:rPr>
                <w:rFonts w:ascii="Noto Sans CJK SC Regular"/>
                <w:sz w:val="21"/>
              </w:rPr>
            </w:pPr>
          </w:p>
          <w:p w14:paraId="62977901">
            <w:pPr>
              <w:spacing w:before="52" w:line="188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  <w:tc>
          <w:tcPr>
            <w:tcW w:w="833" w:type="dxa"/>
            <w:vAlign w:val="top"/>
          </w:tcPr>
          <w:p w14:paraId="1AC6170A">
            <w:pPr>
              <w:spacing w:line="431" w:lineRule="auto"/>
              <w:rPr>
                <w:rFonts w:ascii="Noto Sans CJK SC Regular"/>
                <w:sz w:val="21"/>
              </w:rPr>
            </w:pPr>
          </w:p>
          <w:p w14:paraId="5EA9D506">
            <w:pPr>
              <w:spacing w:before="52" w:line="188" w:lineRule="auto"/>
              <w:ind w:left="2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  <w:tc>
          <w:tcPr>
            <w:tcW w:w="2609" w:type="dxa"/>
            <w:vAlign w:val="top"/>
          </w:tcPr>
          <w:p w14:paraId="63DE81DE">
            <w:pPr>
              <w:spacing w:line="315" w:lineRule="auto"/>
              <w:rPr>
                <w:rFonts w:ascii="Noto Sans CJK SC Regular"/>
                <w:sz w:val="21"/>
              </w:rPr>
            </w:pPr>
          </w:p>
          <w:p w14:paraId="73E9569C">
            <w:pPr>
              <w:pStyle w:val="6"/>
              <w:spacing w:before="58" w:line="314" w:lineRule="auto"/>
              <w:ind w:left="112" w:right="111"/>
            </w:pPr>
            <w:r>
              <w:rPr>
                <w:spacing w:val="3"/>
              </w:rPr>
              <w:t>反映项目资金整体预算执行情</w:t>
            </w:r>
            <w:r>
              <w:t xml:space="preserve"> 况</w:t>
            </w:r>
          </w:p>
        </w:tc>
        <w:tc>
          <w:tcPr>
            <w:tcW w:w="3869" w:type="dxa"/>
            <w:vAlign w:val="top"/>
          </w:tcPr>
          <w:p w14:paraId="0A5D2681">
            <w:pPr>
              <w:pStyle w:val="6"/>
              <w:spacing w:before="427" w:line="312" w:lineRule="auto"/>
              <w:ind w:left="115" w:right="131" w:firstLine="2"/>
            </w:pPr>
            <w:r>
              <w:rPr>
                <w:spacing w:val="1"/>
              </w:rPr>
              <w:t>实际拨付下达资金为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45.51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</w:rPr>
              <w:t xml:space="preserve"> </w:t>
            </w:r>
            <w:r>
              <w:rPr>
                <w:spacing w:val="1"/>
              </w:rPr>
              <w:t>万元，预算安排资</w:t>
            </w:r>
            <w:r>
              <w:t xml:space="preserve"> </w:t>
            </w:r>
            <w:r>
              <w:rPr>
                <w:spacing w:val="1"/>
              </w:rPr>
              <w:t>金总额为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47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w w:val="101"/>
              </w:rPr>
              <w:t xml:space="preserve"> </w:t>
            </w:r>
            <w:r>
              <w:rPr>
                <w:spacing w:val="1"/>
              </w:rPr>
              <w:t>万元，指标得分</w:t>
            </w:r>
          </w:p>
          <w:p w14:paraId="7A12E602">
            <w:pPr>
              <w:pStyle w:val="6"/>
              <w:spacing w:line="242" w:lineRule="exact"/>
              <w:ind w:left="109"/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</w:rPr>
              <w:t xml:space="preserve">=45.51/47*100%*3=2.9 </w:t>
            </w:r>
            <w:r>
              <w:rPr>
                <w:position w:val="1"/>
              </w:rPr>
              <w:t>分</w:t>
            </w:r>
          </w:p>
        </w:tc>
        <w:tc>
          <w:tcPr>
            <w:tcW w:w="2405" w:type="dxa"/>
            <w:vAlign w:val="top"/>
          </w:tcPr>
          <w:p w14:paraId="78410CD2">
            <w:pPr>
              <w:pStyle w:val="6"/>
              <w:spacing w:before="269" w:line="316" w:lineRule="auto"/>
              <w:ind w:left="109" w:right="107" w:firstLine="8"/>
              <w:jc w:val="both"/>
            </w:pPr>
            <w:r>
              <w:rPr>
                <w:spacing w:val="1"/>
              </w:rPr>
              <w:t>实际拨付下达资金为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45.51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   </w:t>
            </w:r>
            <w:r>
              <w:rPr>
                <w:spacing w:val="1"/>
              </w:rPr>
              <w:t>万元，预算安排资金总额为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47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  <w:w w:val="101"/>
              </w:rPr>
              <w:t xml:space="preserve"> </w:t>
            </w:r>
            <w:r>
              <w:rPr>
                <w:spacing w:val="1"/>
              </w:rPr>
              <w:t>万元，指标得分</w:t>
            </w:r>
          </w:p>
          <w:p w14:paraId="0478CE14">
            <w:pPr>
              <w:pStyle w:val="6"/>
              <w:spacing w:line="242" w:lineRule="exact"/>
              <w:ind w:left="109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</w:rPr>
              <w:t>=45.51/47*100%*3=2.9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6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分</w:t>
            </w:r>
          </w:p>
        </w:tc>
        <w:tc>
          <w:tcPr>
            <w:tcW w:w="688" w:type="dxa"/>
            <w:vAlign w:val="top"/>
          </w:tcPr>
          <w:p w14:paraId="56ADAC5B">
            <w:pPr>
              <w:spacing w:line="431" w:lineRule="auto"/>
              <w:rPr>
                <w:rFonts w:ascii="Noto Sans CJK SC Regular"/>
                <w:sz w:val="21"/>
              </w:rPr>
            </w:pPr>
          </w:p>
          <w:p w14:paraId="39CE094D">
            <w:pPr>
              <w:spacing w:before="51" w:line="189" w:lineRule="auto"/>
              <w:ind w:left="2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18"/>
                <w:szCs w:val="18"/>
              </w:rPr>
              <w:t>2.9</w:t>
            </w:r>
          </w:p>
        </w:tc>
      </w:tr>
      <w:tr w14:paraId="1AAC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649ACF2F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63DEC07C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4F60AB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779B0CB9">
            <w:pPr>
              <w:spacing w:line="316" w:lineRule="auto"/>
              <w:rPr>
                <w:rFonts w:ascii="Noto Sans CJK SC Regular"/>
                <w:sz w:val="21"/>
              </w:rPr>
            </w:pPr>
          </w:p>
          <w:p w14:paraId="341F6B12">
            <w:pPr>
              <w:pStyle w:val="6"/>
              <w:spacing w:before="59" w:line="219" w:lineRule="auto"/>
              <w:ind w:left="160"/>
            </w:pPr>
            <w:r>
              <w:t>资金使用率</w:t>
            </w:r>
          </w:p>
        </w:tc>
        <w:tc>
          <w:tcPr>
            <w:tcW w:w="451" w:type="dxa"/>
            <w:vAlign w:val="top"/>
          </w:tcPr>
          <w:p w14:paraId="639D907A">
            <w:pPr>
              <w:spacing w:line="337" w:lineRule="auto"/>
              <w:rPr>
                <w:rFonts w:ascii="Noto Sans CJK SC Regular"/>
                <w:sz w:val="21"/>
              </w:rPr>
            </w:pPr>
          </w:p>
          <w:p w14:paraId="19C3F38A">
            <w:pPr>
              <w:spacing w:before="53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395B1410">
            <w:pPr>
              <w:spacing w:line="337" w:lineRule="auto"/>
              <w:rPr>
                <w:rFonts w:ascii="Noto Sans CJK SC Regular"/>
                <w:sz w:val="21"/>
              </w:rPr>
            </w:pPr>
          </w:p>
          <w:p w14:paraId="5CE50903">
            <w:pPr>
              <w:spacing w:before="53" w:line="188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  <w:tc>
          <w:tcPr>
            <w:tcW w:w="833" w:type="dxa"/>
            <w:vAlign w:val="top"/>
          </w:tcPr>
          <w:p w14:paraId="61FE85BD">
            <w:pPr>
              <w:spacing w:line="337" w:lineRule="auto"/>
              <w:rPr>
                <w:rFonts w:ascii="Noto Sans CJK SC Regular"/>
                <w:sz w:val="21"/>
              </w:rPr>
            </w:pPr>
          </w:p>
          <w:p w14:paraId="63237A44">
            <w:pPr>
              <w:spacing w:before="53" w:line="188" w:lineRule="auto"/>
              <w:ind w:left="2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  <w:tc>
          <w:tcPr>
            <w:tcW w:w="2609" w:type="dxa"/>
            <w:vAlign w:val="top"/>
          </w:tcPr>
          <w:p w14:paraId="63C93A60">
            <w:pPr>
              <w:pStyle w:val="6"/>
              <w:spacing w:before="430" w:line="317" w:lineRule="auto"/>
              <w:ind w:left="112" w:right="111"/>
            </w:pPr>
            <w:r>
              <w:rPr>
                <w:spacing w:val="3"/>
              </w:rPr>
              <w:t>反映项目点获得资金的使用情</w:t>
            </w:r>
            <w:r>
              <w:t xml:space="preserve"> 况</w:t>
            </w:r>
          </w:p>
        </w:tc>
        <w:tc>
          <w:tcPr>
            <w:tcW w:w="3869" w:type="dxa"/>
            <w:vAlign w:val="top"/>
          </w:tcPr>
          <w:p w14:paraId="78A7648C">
            <w:pPr>
              <w:pStyle w:val="6"/>
              <w:spacing w:before="271" w:line="311" w:lineRule="auto"/>
              <w:ind w:left="115" w:right="131" w:firstLine="1"/>
            </w:pPr>
            <w:r>
              <w:rPr>
                <w:spacing w:val="1"/>
              </w:rPr>
              <w:t>项目实际使用资金为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45.51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  <w:w w:val="101"/>
              </w:rPr>
              <w:t xml:space="preserve"> </w:t>
            </w:r>
            <w:r>
              <w:rPr>
                <w:spacing w:val="1"/>
              </w:rPr>
              <w:t>万元，获得补助资</w:t>
            </w:r>
            <w:r>
              <w:t xml:space="preserve"> </w:t>
            </w:r>
            <w:r>
              <w:rPr>
                <w:spacing w:val="1"/>
              </w:rPr>
              <w:t>金总额为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45.51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</w:rPr>
              <w:t xml:space="preserve"> </w:t>
            </w:r>
            <w:r>
              <w:rPr>
                <w:spacing w:val="1"/>
              </w:rPr>
              <w:t>万元，指标得分</w:t>
            </w:r>
          </w:p>
          <w:p w14:paraId="1D296DD7">
            <w:pPr>
              <w:pStyle w:val="6"/>
              <w:spacing w:line="242" w:lineRule="exact"/>
              <w:ind w:left="109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</w:rPr>
              <w:t>=45.51/45.51*100%*3=3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分</w:t>
            </w:r>
          </w:p>
        </w:tc>
        <w:tc>
          <w:tcPr>
            <w:tcW w:w="2405" w:type="dxa"/>
            <w:vAlign w:val="top"/>
          </w:tcPr>
          <w:p w14:paraId="78711D11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1884E28B">
            <w:pPr>
              <w:spacing w:line="337" w:lineRule="auto"/>
              <w:rPr>
                <w:rFonts w:ascii="Noto Sans CJK SC Regular"/>
                <w:sz w:val="21"/>
              </w:rPr>
            </w:pPr>
          </w:p>
          <w:p w14:paraId="7992DCC0">
            <w:pPr>
              <w:spacing w:before="53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592FB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73" w:type="dxa"/>
            <w:vAlign w:val="top"/>
          </w:tcPr>
          <w:p w14:paraId="7B159826">
            <w:pPr>
              <w:spacing w:line="257" w:lineRule="auto"/>
              <w:rPr>
                <w:rFonts w:ascii="Noto Sans CJK SC Regular"/>
                <w:sz w:val="21"/>
              </w:rPr>
            </w:pPr>
          </w:p>
          <w:p w14:paraId="35DADDB1">
            <w:pPr>
              <w:pStyle w:val="6"/>
              <w:spacing w:before="59" w:line="219" w:lineRule="auto"/>
              <w:ind w:left="122"/>
            </w:pPr>
            <w:r>
              <w:rPr>
                <w:b/>
                <w:bCs/>
                <w:spacing w:val="-1"/>
              </w:rPr>
              <w:t>产出指标</w:t>
            </w:r>
          </w:p>
        </w:tc>
        <w:tc>
          <w:tcPr>
            <w:tcW w:w="765" w:type="dxa"/>
            <w:vAlign w:val="top"/>
          </w:tcPr>
          <w:p w14:paraId="4BF98F2E">
            <w:pPr>
              <w:pStyle w:val="6"/>
              <w:spacing w:before="412" w:line="220" w:lineRule="auto"/>
              <w:ind w:left="200"/>
            </w:pPr>
            <w:r>
              <w:rPr>
                <w:b/>
                <w:bCs/>
                <w:spacing w:val="-4"/>
              </w:rPr>
              <w:t>所有</w:t>
            </w:r>
          </w:p>
        </w:tc>
        <w:tc>
          <w:tcPr>
            <w:tcW w:w="780" w:type="dxa"/>
            <w:vAlign w:val="top"/>
          </w:tcPr>
          <w:p w14:paraId="11D3B461">
            <w:pPr>
              <w:pStyle w:val="6"/>
              <w:spacing w:before="412" w:line="219" w:lineRule="auto"/>
              <w:ind w:left="209"/>
            </w:pPr>
            <w:r>
              <w:rPr>
                <w:b/>
                <w:bCs/>
                <w:spacing w:val="-4"/>
              </w:rPr>
              <w:t>数量</w:t>
            </w:r>
          </w:p>
        </w:tc>
        <w:tc>
          <w:tcPr>
            <w:tcW w:w="1220" w:type="dxa"/>
            <w:vAlign w:val="top"/>
          </w:tcPr>
          <w:p w14:paraId="7DF804F1">
            <w:pPr>
              <w:pStyle w:val="6"/>
              <w:spacing w:before="412" w:line="219" w:lineRule="auto"/>
              <w:ind w:left="154"/>
            </w:pPr>
            <w:r>
              <w:rPr>
                <w:spacing w:val="1"/>
              </w:rPr>
              <w:t>数量达标率</w:t>
            </w:r>
          </w:p>
        </w:tc>
        <w:tc>
          <w:tcPr>
            <w:tcW w:w="451" w:type="dxa"/>
            <w:vAlign w:val="top"/>
          </w:tcPr>
          <w:p w14:paraId="5B9858E1">
            <w:pPr>
              <w:spacing w:before="443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1E17F54C">
            <w:pPr>
              <w:pStyle w:val="6"/>
              <w:spacing w:before="412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3EDA74E5">
            <w:pPr>
              <w:pStyle w:val="6"/>
              <w:spacing w:before="412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tcBorders>
              <w:right w:val="single" w:color="000000" w:sz="6" w:space="0"/>
            </w:tcBorders>
            <w:vAlign w:val="top"/>
          </w:tcPr>
          <w:p w14:paraId="796DD23E">
            <w:pPr>
              <w:pStyle w:val="6"/>
              <w:spacing w:before="412" w:line="219" w:lineRule="auto"/>
              <w:ind w:left="112"/>
            </w:pPr>
            <w:r>
              <w:rPr>
                <w:spacing w:val="2"/>
              </w:rPr>
              <w:t>反映项目报刊宣传次数</w:t>
            </w:r>
          </w:p>
        </w:tc>
        <w:tc>
          <w:tcPr>
            <w:tcW w:w="386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B35B99F">
            <w:pPr>
              <w:pStyle w:val="6"/>
              <w:spacing w:before="331" w:line="316" w:lineRule="auto"/>
              <w:ind w:left="112" w:right="102" w:hanging="2"/>
            </w:pPr>
            <w:r>
              <w:rPr>
                <w:spacing w:val="2"/>
              </w:rPr>
              <w:t>核实项目是否在成都大运会期间，做到信访稳</w:t>
            </w:r>
            <w:r>
              <w:t xml:space="preserve"> </w:t>
            </w:r>
            <w:r>
              <w:rPr>
                <w:spacing w:val="1"/>
              </w:rPr>
              <w:t>定，在《四川日报》《人民日报》手机客户端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547A8AF9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058D9906">
            <w:pPr>
              <w:spacing w:before="443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</w:tbl>
    <w:p w14:paraId="316572B9">
      <w:pPr>
        <w:spacing w:before="174" w:line="183" w:lineRule="auto"/>
        <w:ind w:left="9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58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13A1901A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5" w:bottom="400" w:left="614" w:header="0" w:footer="0" w:gutter="0"/>
          <w:cols w:space="720" w:num="1"/>
        </w:sectPr>
      </w:pPr>
    </w:p>
    <w:p w14:paraId="4BC7D275">
      <w:pPr>
        <w:spacing w:before="32"/>
      </w:pPr>
    </w:p>
    <w:tbl>
      <w:tblPr>
        <w:tblStyle w:val="5"/>
        <w:tblW w:w="15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65"/>
        <w:gridCol w:w="780"/>
        <w:gridCol w:w="1220"/>
        <w:gridCol w:w="451"/>
        <w:gridCol w:w="960"/>
        <w:gridCol w:w="833"/>
        <w:gridCol w:w="2609"/>
        <w:gridCol w:w="3869"/>
        <w:gridCol w:w="2405"/>
        <w:gridCol w:w="688"/>
      </w:tblGrid>
      <w:tr w14:paraId="7BA80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4325AC57">
            <w:pPr>
              <w:pStyle w:val="6"/>
              <w:spacing w:before="77" w:line="220" w:lineRule="auto"/>
              <w:ind w:left="124"/>
            </w:pPr>
            <w:r>
              <w:rPr>
                <w:b/>
                <w:bCs/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6"/>
              </w:rPr>
              <w:t>40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</w:rPr>
              <w:t xml:space="preserve"> </w:t>
            </w:r>
            <w:r>
              <w:rPr>
                <w:b/>
                <w:bCs/>
                <w:spacing w:val="-6"/>
              </w:rPr>
              <w:t>分）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5C628C30">
            <w:pPr>
              <w:pStyle w:val="6"/>
              <w:spacing w:before="108" w:line="220" w:lineRule="auto"/>
              <w:ind w:left="203"/>
            </w:pPr>
            <w:r>
              <w:rPr>
                <w:b/>
                <w:bCs/>
                <w:spacing w:val="-5"/>
              </w:rPr>
              <w:t>项目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7A84182">
            <w:pPr>
              <w:pStyle w:val="6"/>
              <w:spacing w:before="108" w:line="220" w:lineRule="auto"/>
              <w:ind w:left="210"/>
            </w:pP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1220" w:type="dxa"/>
            <w:vAlign w:val="top"/>
          </w:tcPr>
          <w:p w14:paraId="78053A52">
            <w:pPr>
              <w:rPr>
                <w:rFonts w:ascii="Noto Sans CJK SC Regular"/>
                <w:sz w:val="21"/>
              </w:rPr>
            </w:pPr>
          </w:p>
        </w:tc>
        <w:tc>
          <w:tcPr>
            <w:tcW w:w="451" w:type="dxa"/>
            <w:vAlign w:val="top"/>
          </w:tcPr>
          <w:p w14:paraId="01E9B058">
            <w:pPr>
              <w:rPr>
                <w:rFonts w:ascii="Noto Sans CJK SC Regular"/>
                <w:sz w:val="21"/>
              </w:rPr>
            </w:pPr>
          </w:p>
        </w:tc>
        <w:tc>
          <w:tcPr>
            <w:tcW w:w="960" w:type="dxa"/>
            <w:vAlign w:val="top"/>
          </w:tcPr>
          <w:p w14:paraId="7866421A">
            <w:pPr>
              <w:rPr>
                <w:rFonts w:ascii="Noto Sans CJK SC Regular"/>
                <w:sz w:val="21"/>
              </w:rPr>
            </w:pPr>
          </w:p>
        </w:tc>
        <w:tc>
          <w:tcPr>
            <w:tcW w:w="833" w:type="dxa"/>
            <w:vAlign w:val="top"/>
          </w:tcPr>
          <w:p w14:paraId="52E5C57F">
            <w:pPr>
              <w:rPr>
                <w:rFonts w:ascii="Noto Sans CJK SC Regular"/>
                <w:sz w:val="21"/>
              </w:rPr>
            </w:pPr>
          </w:p>
        </w:tc>
        <w:tc>
          <w:tcPr>
            <w:tcW w:w="2609" w:type="dxa"/>
            <w:tcBorders>
              <w:right w:val="single" w:color="000000" w:sz="6" w:space="0"/>
            </w:tcBorders>
            <w:vAlign w:val="top"/>
          </w:tcPr>
          <w:p w14:paraId="0A2B420D">
            <w:pPr>
              <w:rPr>
                <w:rFonts w:ascii="Noto Sans CJK SC Regular"/>
                <w:sz w:val="21"/>
              </w:rPr>
            </w:pPr>
          </w:p>
        </w:tc>
        <w:tc>
          <w:tcPr>
            <w:tcW w:w="386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679992">
            <w:pPr>
              <w:pStyle w:val="6"/>
              <w:spacing w:before="76" w:line="314" w:lineRule="auto"/>
              <w:ind w:left="107" w:right="104" w:firstLine="2"/>
            </w:pPr>
            <w:r>
              <w:rPr>
                <w:spacing w:val="1"/>
              </w:rPr>
              <w:t>等宣传我市信访法治化等有关工作，且报刊宣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传大于等于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次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7195F6B4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2A60A08">
            <w:pPr>
              <w:rPr>
                <w:rFonts w:ascii="Noto Sans CJK SC Regular"/>
                <w:sz w:val="21"/>
              </w:rPr>
            </w:pPr>
          </w:p>
        </w:tc>
      </w:tr>
      <w:tr w14:paraId="6BEE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4CD2F38E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B3FF828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0DB50D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288FF017">
            <w:pPr>
              <w:pStyle w:val="6"/>
              <w:spacing w:before="260" w:line="219" w:lineRule="auto"/>
              <w:ind w:left="154"/>
            </w:pPr>
            <w:r>
              <w:rPr>
                <w:spacing w:val="1"/>
              </w:rPr>
              <w:t>数量达标率</w:t>
            </w:r>
          </w:p>
        </w:tc>
        <w:tc>
          <w:tcPr>
            <w:tcW w:w="451" w:type="dxa"/>
            <w:vAlign w:val="top"/>
          </w:tcPr>
          <w:p w14:paraId="7D7A2311">
            <w:pPr>
              <w:spacing w:before="291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4E9638FB">
            <w:pPr>
              <w:pStyle w:val="6"/>
              <w:spacing w:before="260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57E05D56">
            <w:pPr>
              <w:pStyle w:val="6"/>
              <w:spacing w:before="260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721FA369">
            <w:pPr>
              <w:pStyle w:val="6"/>
              <w:spacing w:before="260" w:line="219" w:lineRule="auto"/>
              <w:ind w:left="112"/>
            </w:pPr>
            <w:r>
              <w:rPr>
                <w:spacing w:val="2"/>
              </w:rPr>
              <w:t>反映项目信访事项化解数量</w:t>
            </w:r>
          </w:p>
        </w:tc>
        <w:tc>
          <w:tcPr>
            <w:tcW w:w="3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4306B4">
            <w:pPr>
              <w:pStyle w:val="6"/>
              <w:spacing w:before="260" w:line="219" w:lineRule="auto"/>
              <w:ind w:left="115"/>
            </w:pPr>
            <w:r>
              <w:rPr>
                <w:spacing w:val="2"/>
              </w:rPr>
              <w:t>核实项目信访事项化解数量大于等于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件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117EAD26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B441AF2">
            <w:pPr>
              <w:spacing w:before="291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70F17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51D3C016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00889B7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E9CC59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7606C633">
            <w:pPr>
              <w:pStyle w:val="6"/>
              <w:spacing w:before="260" w:line="219" w:lineRule="auto"/>
              <w:ind w:left="154"/>
            </w:pPr>
            <w:r>
              <w:rPr>
                <w:spacing w:val="1"/>
              </w:rPr>
              <w:t>数量达标率</w:t>
            </w:r>
          </w:p>
        </w:tc>
        <w:tc>
          <w:tcPr>
            <w:tcW w:w="451" w:type="dxa"/>
            <w:vAlign w:val="top"/>
          </w:tcPr>
          <w:p w14:paraId="3D9647D0">
            <w:pPr>
              <w:spacing w:before="291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7F962534">
            <w:pPr>
              <w:pStyle w:val="6"/>
              <w:spacing w:before="260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08C7552D">
            <w:pPr>
              <w:pStyle w:val="6"/>
              <w:spacing w:before="260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6466DBCD">
            <w:pPr>
              <w:pStyle w:val="6"/>
              <w:spacing w:before="260" w:line="219" w:lineRule="auto"/>
              <w:ind w:left="112"/>
            </w:pPr>
            <w:r>
              <w:rPr>
                <w:spacing w:val="2"/>
              </w:rPr>
              <w:t>反映项目信访疑难积案化解</w:t>
            </w:r>
          </w:p>
        </w:tc>
        <w:tc>
          <w:tcPr>
            <w:tcW w:w="3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60C206">
            <w:pPr>
              <w:pStyle w:val="6"/>
              <w:spacing w:before="260" w:line="219" w:lineRule="auto"/>
              <w:ind w:left="115"/>
            </w:pPr>
            <w:r>
              <w:rPr>
                <w:spacing w:val="1"/>
              </w:rPr>
              <w:t>核实项目信访疑难积案化解大于等于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 xml:space="preserve">1 </w:t>
            </w:r>
            <w:r>
              <w:rPr>
                <w:spacing w:val="1"/>
              </w:rPr>
              <w:t>件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4CED31AE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84FF00B">
            <w:pPr>
              <w:spacing w:before="291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13A69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5F816895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DE6351D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D3B4C3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1F494DF9">
            <w:pPr>
              <w:pStyle w:val="6"/>
              <w:spacing w:before="261" w:line="219" w:lineRule="auto"/>
              <w:ind w:left="154"/>
            </w:pPr>
            <w:r>
              <w:rPr>
                <w:spacing w:val="1"/>
              </w:rPr>
              <w:t>数量达标率</w:t>
            </w:r>
          </w:p>
        </w:tc>
        <w:tc>
          <w:tcPr>
            <w:tcW w:w="451" w:type="dxa"/>
            <w:vAlign w:val="top"/>
          </w:tcPr>
          <w:p w14:paraId="778F2EEF">
            <w:pPr>
              <w:spacing w:before="292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7F87CC1D">
            <w:pPr>
              <w:pStyle w:val="6"/>
              <w:spacing w:before="261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631CE901">
            <w:pPr>
              <w:pStyle w:val="6"/>
              <w:spacing w:before="261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330FA12E">
            <w:pPr>
              <w:pStyle w:val="6"/>
              <w:spacing w:before="261" w:line="219" w:lineRule="auto"/>
              <w:ind w:left="112"/>
            </w:pPr>
            <w:r>
              <w:rPr>
                <w:spacing w:val="2"/>
              </w:rPr>
              <w:t>反映项目反映化解信访积案</w:t>
            </w:r>
          </w:p>
        </w:tc>
        <w:tc>
          <w:tcPr>
            <w:tcW w:w="3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881584">
            <w:pPr>
              <w:pStyle w:val="6"/>
              <w:spacing w:before="261" w:line="219" w:lineRule="auto"/>
              <w:ind w:left="115"/>
            </w:pPr>
            <w:r>
              <w:t>核实项目化解信访积案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1 </w:t>
            </w:r>
            <w:r>
              <w:t>个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74F79729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0DAFB0C6">
            <w:pPr>
              <w:spacing w:before="292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22F1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0844AA2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2FB128F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AF9078E">
            <w:pPr>
              <w:spacing w:line="241" w:lineRule="auto"/>
              <w:rPr>
                <w:rFonts w:ascii="Noto Sans CJK SC Regular"/>
                <w:sz w:val="21"/>
              </w:rPr>
            </w:pPr>
          </w:p>
          <w:p w14:paraId="0842C574">
            <w:pPr>
              <w:spacing w:line="241" w:lineRule="auto"/>
              <w:rPr>
                <w:rFonts w:ascii="Noto Sans CJK SC Regular"/>
                <w:sz w:val="21"/>
              </w:rPr>
            </w:pPr>
          </w:p>
          <w:p w14:paraId="54DFD010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1C3D376F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10BB54F9">
            <w:pPr>
              <w:pStyle w:val="6"/>
              <w:spacing w:before="58" w:line="509" w:lineRule="auto"/>
              <w:ind w:left="209" w:right="209" w:hanging="1"/>
            </w:pPr>
            <w:r>
              <w:rPr>
                <w:b/>
                <w:bCs/>
                <w:spacing w:val="-4"/>
              </w:rPr>
              <w:t>质量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1220" w:type="dxa"/>
            <w:vAlign w:val="top"/>
          </w:tcPr>
          <w:p w14:paraId="124FE270">
            <w:pPr>
              <w:pStyle w:val="6"/>
              <w:spacing w:before="423" w:line="219" w:lineRule="auto"/>
              <w:ind w:left="245"/>
            </w:pPr>
            <w:r>
              <w:t>完成质量</w:t>
            </w:r>
          </w:p>
        </w:tc>
        <w:tc>
          <w:tcPr>
            <w:tcW w:w="451" w:type="dxa"/>
            <w:vAlign w:val="top"/>
          </w:tcPr>
          <w:p w14:paraId="4B2BA3B7">
            <w:pPr>
              <w:spacing w:before="451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6F8E74BF">
            <w:pPr>
              <w:pStyle w:val="6"/>
              <w:spacing w:before="423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28184559">
            <w:pPr>
              <w:pStyle w:val="6"/>
              <w:spacing w:before="423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04960510">
            <w:pPr>
              <w:pStyle w:val="6"/>
              <w:spacing w:before="263" w:line="314" w:lineRule="auto"/>
              <w:ind w:left="112" w:right="111"/>
            </w:pPr>
            <w:r>
              <w:rPr>
                <w:spacing w:val="3"/>
              </w:rPr>
              <w:t>反映项目无错误信息，内容完</w:t>
            </w:r>
            <w:r>
              <w:t xml:space="preserve"> 善、清晰</w:t>
            </w:r>
          </w:p>
        </w:tc>
        <w:tc>
          <w:tcPr>
            <w:tcW w:w="3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A5AB322">
            <w:pPr>
              <w:pStyle w:val="6"/>
              <w:spacing w:before="423" w:line="219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t>核实项目案件化解率达到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100%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11426D9C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0C34B5EC">
            <w:pPr>
              <w:spacing w:before="451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13323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566959E4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C839379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0D250E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0161AB3E">
            <w:pPr>
              <w:pStyle w:val="6"/>
              <w:spacing w:before="262" w:line="219" w:lineRule="auto"/>
              <w:ind w:left="245"/>
            </w:pPr>
            <w:r>
              <w:t>完成质量</w:t>
            </w:r>
          </w:p>
        </w:tc>
        <w:tc>
          <w:tcPr>
            <w:tcW w:w="451" w:type="dxa"/>
            <w:vAlign w:val="top"/>
          </w:tcPr>
          <w:p w14:paraId="20E93DD8">
            <w:pPr>
              <w:spacing w:before="293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50825134">
            <w:pPr>
              <w:pStyle w:val="6"/>
              <w:spacing w:before="262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1439E60A">
            <w:pPr>
              <w:pStyle w:val="6"/>
              <w:spacing w:before="262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0F18D0F4">
            <w:pPr>
              <w:pStyle w:val="6"/>
              <w:spacing w:before="262" w:line="219" w:lineRule="auto"/>
              <w:ind w:left="112"/>
            </w:pPr>
            <w:r>
              <w:rPr>
                <w:spacing w:val="2"/>
              </w:rPr>
              <w:t>反映项目信访事项化解质量</w:t>
            </w:r>
          </w:p>
        </w:tc>
        <w:tc>
          <w:tcPr>
            <w:tcW w:w="38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10D390">
            <w:pPr>
              <w:pStyle w:val="6"/>
              <w:spacing w:before="262" w:line="219" w:lineRule="auto"/>
              <w:ind w:left="115"/>
            </w:pPr>
            <w:r>
              <w:rPr>
                <w:spacing w:val="2"/>
              </w:rPr>
              <w:t>核实项目信访事项化解质量为优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54DED088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1E988F8">
            <w:pPr>
              <w:spacing w:before="293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7AE4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4D28767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5119D6AF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101D43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41725DF4">
            <w:pPr>
              <w:pStyle w:val="6"/>
              <w:spacing w:before="262" w:line="219" w:lineRule="auto"/>
              <w:ind w:left="245"/>
            </w:pPr>
            <w:r>
              <w:t>完成质量</w:t>
            </w:r>
          </w:p>
        </w:tc>
        <w:tc>
          <w:tcPr>
            <w:tcW w:w="451" w:type="dxa"/>
            <w:vAlign w:val="top"/>
          </w:tcPr>
          <w:p w14:paraId="488798E7">
            <w:pPr>
              <w:spacing w:before="293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2FAB5993">
            <w:pPr>
              <w:pStyle w:val="6"/>
              <w:spacing w:before="262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6D653E7D">
            <w:pPr>
              <w:pStyle w:val="6"/>
              <w:spacing w:before="262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1D278622">
            <w:pPr>
              <w:pStyle w:val="6"/>
              <w:spacing w:before="262" w:line="220" w:lineRule="auto"/>
              <w:ind w:left="112"/>
            </w:pPr>
            <w:r>
              <w:rPr>
                <w:spacing w:val="2"/>
              </w:rPr>
              <w:t>反映项目化解程度</w:t>
            </w:r>
          </w:p>
        </w:tc>
        <w:tc>
          <w:tcPr>
            <w:tcW w:w="386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05D6D75">
            <w:pPr>
              <w:pStyle w:val="6"/>
              <w:spacing w:before="262" w:line="219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核实项目信访案件化解程度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100%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2EDF9145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18432645">
            <w:pPr>
              <w:spacing w:before="293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1F52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05B4E03B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D042181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023D82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06410221">
            <w:pPr>
              <w:pStyle w:val="6"/>
              <w:spacing w:before="423" w:line="219" w:lineRule="auto"/>
              <w:ind w:left="245"/>
            </w:pPr>
            <w:r>
              <w:t>完成质量</w:t>
            </w:r>
          </w:p>
        </w:tc>
        <w:tc>
          <w:tcPr>
            <w:tcW w:w="451" w:type="dxa"/>
            <w:vAlign w:val="top"/>
          </w:tcPr>
          <w:p w14:paraId="4DD4DD69">
            <w:pPr>
              <w:spacing w:before="452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497D57AD">
            <w:pPr>
              <w:pStyle w:val="6"/>
              <w:spacing w:before="423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0F995FE6">
            <w:pPr>
              <w:pStyle w:val="6"/>
              <w:spacing w:before="423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39FA5E31">
            <w:pPr>
              <w:pStyle w:val="6"/>
              <w:spacing w:before="261" w:line="317" w:lineRule="auto"/>
              <w:ind w:left="113" w:right="111" w:hanging="1"/>
            </w:pPr>
            <w:r>
              <w:rPr>
                <w:spacing w:val="3"/>
              </w:rPr>
              <w:t>反映项目实施无错误信息，内</w:t>
            </w:r>
            <w:r>
              <w:t xml:space="preserve"> </w:t>
            </w:r>
            <w:r>
              <w:rPr>
                <w:spacing w:val="1"/>
              </w:rPr>
              <w:t>容完善、清晰</w:t>
            </w:r>
          </w:p>
        </w:tc>
        <w:tc>
          <w:tcPr>
            <w:tcW w:w="3869" w:type="dxa"/>
            <w:tcBorders>
              <w:right w:val="single" w:color="000000" w:sz="6" w:space="0"/>
            </w:tcBorders>
            <w:vAlign w:val="top"/>
          </w:tcPr>
          <w:p w14:paraId="5A8B8091">
            <w:pPr>
              <w:pStyle w:val="6"/>
              <w:spacing w:before="261" w:line="317" w:lineRule="auto"/>
              <w:ind w:left="117" w:right="102" w:hanging="2"/>
            </w:pPr>
            <w:r>
              <w:rPr>
                <w:spacing w:val="2"/>
              </w:rPr>
              <w:t>核实项目无错误信息，内容完善、清晰，项目</w:t>
            </w:r>
            <w:r>
              <w:t xml:space="preserve"> </w:t>
            </w:r>
            <w:r>
              <w:rPr>
                <w:spacing w:val="1"/>
              </w:rPr>
              <w:t>实施质量高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0A5CF1CE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600F1588">
            <w:pPr>
              <w:spacing w:before="452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780C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223A221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A6F852D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4D11E8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58D95616">
            <w:pPr>
              <w:pStyle w:val="6"/>
              <w:spacing w:before="263" w:line="219" w:lineRule="auto"/>
              <w:ind w:left="245"/>
            </w:pPr>
            <w:r>
              <w:t>完成质量</w:t>
            </w:r>
          </w:p>
        </w:tc>
        <w:tc>
          <w:tcPr>
            <w:tcW w:w="451" w:type="dxa"/>
            <w:vAlign w:val="top"/>
          </w:tcPr>
          <w:p w14:paraId="346E0933">
            <w:pPr>
              <w:spacing w:before="294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7E3342F7">
            <w:pPr>
              <w:pStyle w:val="6"/>
              <w:spacing w:before="263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0FE26F58">
            <w:pPr>
              <w:pStyle w:val="6"/>
              <w:spacing w:before="263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2353BEE6">
            <w:pPr>
              <w:pStyle w:val="6"/>
              <w:spacing w:before="263" w:line="219" w:lineRule="auto"/>
              <w:ind w:left="112"/>
            </w:pPr>
            <w:r>
              <w:rPr>
                <w:spacing w:val="2"/>
              </w:rPr>
              <w:t>反映项目积案化解率</w:t>
            </w:r>
          </w:p>
        </w:tc>
        <w:tc>
          <w:tcPr>
            <w:tcW w:w="386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87D1350">
            <w:pPr>
              <w:pStyle w:val="6"/>
              <w:spacing w:before="263" w:line="219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核实项目信访积案化解率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99%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63D93515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4F317DD">
            <w:pPr>
              <w:spacing w:before="294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47FAB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58EA6C8C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0141411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Align w:val="top"/>
          </w:tcPr>
          <w:p w14:paraId="68B9D26B">
            <w:pPr>
              <w:pStyle w:val="6"/>
              <w:spacing w:before="423" w:line="219" w:lineRule="auto"/>
              <w:ind w:left="209"/>
            </w:pPr>
            <w:r>
              <w:rPr>
                <w:b/>
                <w:bCs/>
                <w:spacing w:val="-4"/>
              </w:rPr>
              <w:t>成本</w:t>
            </w:r>
          </w:p>
        </w:tc>
        <w:tc>
          <w:tcPr>
            <w:tcW w:w="1220" w:type="dxa"/>
            <w:vAlign w:val="top"/>
          </w:tcPr>
          <w:p w14:paraId="3989A361">
            <w:pPr>
              <w:pStyle w:val="6"/>
              <w:spacing w:before="423" w:line="219" w:lineRule="auto"/>
              <w:ind w:left="154"/>
            </w:pPr>
            <w:r>
              <w:rPr>
                <w:spacing w:val="1"/>
              </w:rPr>
              <w:t>成本达标率</w:t>
            </w:r>
          </w:p>
        </w:tc>
        <w:tc>
          <w:tcPr>
            <w:tcW w:w="451" w:type="dxa"/>
            <w:vAlign w:val="top"/>
          </w:tcPr>
          <w:p w14:paraId="48A1D9B7">
            <w:pPr>
              <w:spacing w:before="455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66602982">
            <w:pPr>
              <w:pStyle w:val="6"/>
              <w:spacing w:before="424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251F6138">
            <w:pPr>
              <w:pStyle w:val="6"/>
              <w:spacing w:before="424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6D5C33F0">
            <w:pPr>
              <w:pStyle w:val="6"/>
              <w:spacing w:before="423" w:line="219" w:lineRule="auto"/>
              <w:ind w:left="112"/>
            </w:pPr>
            <w:r>
              <w:rPr>
                <w:spacing w:val="2"/>
              </w:rPr>
              <w:t>反映项目政府财政投入</w:t>
            </w:r>
          </w:p>
        </w:tc>
        <w:tc>
          <w:tcPr>
            <w:tcW w:w="386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EA60000">
            <w:pPr>
              <w:pStyle w:val="6"/>
              <w:spacing w:before="263" w:line="316" w:lineRule="auto"/>
              <w:ind w:left="117" w:right="171" w:hanging="5"/>
            </w:pPr>
            <w:r>
              <w:rPr>
                <w:spacing w:val="1"/>
              </w:rPr>
              <w:t>政府财政投入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10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</w:rPr>
              <w:t xml:space="preserve"> </w:t>
            </w:r>
            <w:r>
              <w:rPr>
                <w:spacing w:val="1"/>
              </w:rPr>
              <w:t>万元，主要用于解决高新区</w:t>
            </w:r>
            <w:r>
              <w:t xml:space="preserve"> </w:t>
            </w:r>
            <w:r>
              <w:rPr>
                <w:spacing w:val="1"/>
              </w:rPr>
              <w:t>西宁街道徐家堰村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 xml:space="preserve">3 </w:t>
            </w:r>
            <w:r>
              <w:rPr>
                <w:spacing w:val="1"/>
              </w:rPr>
              <w:t>社佘某信访维稳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2873D57A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0B3E2BF5">
            <w:pPr>
              <w:spacing w:before="455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</w:tbl>
    <w:p w14:paraId="789AAAC9">
      <w:pPr>
        <w:spacing w:before="329" w:line="183" w:lineRule="auto"/>
        <w:ind w:left="135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59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72BED930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5" w:bottom="400" w:left="614" w:header="0" w:footer="0" w:gutter="0"/>
          <w:cols w:space="720" w:num="1"/>
        </w:sectPr>
      </w:pPr>
    </w:p>
    <w:p w14:paraId="57C51CB7">
      <w:pPr>
        <w:spacing w:before="32"/>
      </w:pPr>
    </w:p>
    <w:tbl>
      <w:tblPr>
        <w:tblStyle w:val="5"/>
        <w:tblW w:w="15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65"/>
        <w:gridCol w:w="780"/>
        <w:gridCol w:w="1220"/>
        <w:gridCol w:w="451"/>
        <w:gridCol w:w="960"/>
        <w:gridCol w:w="833"/>
        <w:gridCol w:w="2609"/>
        <w:gridCol w:w="3869"/>
        <w:gridCol w:w="2405"/>
        <w:gridCol w:w="688"/>
      </w:tblGrid>
      <w:tr w14:paraId="685AA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08166EC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5C23FE3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D6A9CC8">
            <w:pPr>
              <w:pStyle w:val="6"/>
              <w:spacing w:before="118" w:line="220" w:lineRule="auto"/>
              <w:ind w:left="210"/>
            </w:pP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1220" w:type="dxa"/>
            <w:vAlign w:val="top"/>
          </w:tcPr>
          <w:p w14:paraId="186C4B0B">
            <w:pPr>
              <w:pStyle w:val="6"/>
              <w:spacing w:before="424" w:line="219" w:lineRule="auto"/>
              <w:ind w:left="154"/>
            </w:pPr>
            <w:r>
              <w:rPr>
                <w:spacing w:val="1"/>
              </w:rPr>
              <w:t>成本达标率</w:t>
            </w:r>
          </w:p>
        </w:tc>
        <w:tc>
          <w:tcPr>
            <w:tcW w:w="451" w:type="dxa"/>
            <w:vAlign w:val="top"/>
          </w:tcPr>
          <w:p w14:paraId="4DC5BCD4">
            <w:pPr>
              <w:spacing w:before="454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2706059C">
            <w:pPr>
              <w:pStyle w:val="6"/>
              <w:spacing w:before="425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15B8619B">
            <w:pPr>
              <w:pStyle w:val="6"/>
              <w:spacing w:before="425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79E665D9">
            <w:pPr>
              <w:pStyle w:val="6"/>
              <w:spacing w:before="424" w:line="219" w:lineRule="auto"/>
              <w:ind w:left="112"/>
            </w:pPr>
            <w:r>
              <w:rPr>
                <w:spacing w:val="2"/>
              </w:rPr>
              <w:t>反映项目预算成本控制数</w:t>
            </w:r>
          </w:p>
        </w:tc>
        <w:tc>
          <w:tcPr>
            <w:tcW w:w="3869" w:type="dxa"/>
            <w:vAlign w:val="top"/>
          </w:tcPr>
          <w:p w14:paraId="071110DB">
            <w:pPr>
              <w:pStyle w:val="6"/>
              <w:spacing w:before="264" w:line="314" w:lineRule="auto"/>
              <w:ind w:left="115" w:right="176"/>
            </w:pPr>
            <w:r>
              <w:rPr>
                <w:spacing w:val="1"/>
              </w:rPr>
              <w:t>杨某家庭困难补助及信访事项化解经费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18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</w:rPr>
              <w:t xml:space="preserve"> </w:t>
            </w:r>
            <w:r>
              <w:rPr>
                <w:spacing w:val="1"/>
              </w:rPr>
              <w:t>万</w:t>
            </w:r>
            <w:r>
              <w:t xml:space="preserve"> </w:t>
            </w:r>
            <w:r>
              <w:rPr>
                <w:spacing w:val="-1"/>
              </w:rPr>
              <w:t>元以内</w:t>
            </w:r>
          </w:p>
        </w:tc>
        <w:tc>
          <w:tcPr>
            <w:tcW w:w="2405" w:type="dxa"/>
            <w:vAlign w:val="top"/>
          </w:tcPr>
          <w:p w14:paraId="29771357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69E57039">
            <w:pPr>
              <w:spacing w:before="454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684E8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3A12A09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78079E9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406ABB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135B4C04">
            <w:pPr>
              <w:pStyle w:val="6"/>
              <w:spacing w:before="420" w:line="219" w:lineRule="auto"/>
              <w:ind w:left="154"/>
            </w:pPr>
            <w:r>
              <w:rPr>
                <w:spacing w:val="1"/>
              </w:rPr>
              <w:t>成本达标率</w:t>
            </w:r>
          </w:p>
        </w:tc>
        <w:tc>
          <w:tcPr>
            <w:tcW w:w="451" w:type="dxa"/>
            <w:vAlign w:val="top"/>
          </w:tcPr>
          <w:p w14:paraId="3CD316A0">
            <w:pPr>
              <w:spacing w:before="449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6F6E4A1E">
            <w:pPr>
              <w:pStyle w:val="6"/>
              <w:spacing w:before="420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1C859B5C">
            <w:pPr>
              <w:pStyle w:val="6"/>
              <w:spacing w:before="420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154A0A76">
            <w:pPr>
              <w:pStyle w:val="6"/>
              <w:spacing w:before="420" w:line="219" w:lineRule="auto"/>
              <w:ind w:left="112"/>
            </w:pPr>
            <w:r>
              <w:rPr>
                <w:spacing w:val="2"/>
              </w:rPr>
              <w:t>反映项目预算成本控制数</w:t>
            </w:r>
          </w:p>
        </w:tc>
        <w:tc>
          <w:tcPr>
            <w:tcW w:w="3869" w:type="dxa"/>
            <w:vAlign w:val="top"/>
          </w:tcPr>
          <w:p w14:paraId="7356D88E">
            <w:pPr>
              <w:pStyle w:val="6"/>
              <w:spacing w:before="259" w:line="314" w:lineRule="auto"/>
              <w:ind w:left="114" w:right="109" w:firstLine="5"/>
            </w:pPr>
            <w:r>
              <w:rPr>
                <w:spacing w:val="1"/>
              </w:rPr>
              <w:t>《信访工作条例》《依法处理信访活动中违法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犯罪行为的工作指引》宣传成本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</w:rPr>
              <w:t>13.5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</w:rPr>
              <w:t xml:space="preserve"> </w:t>
            </w:r>
            <w:r>
              <w:rPr>
                <w:spacing w:val="-3"/>
              </w:rPr>
              <w:t>万元以内</w:t>
            </w:r>
          </w:p>
        </w:tc>
        <w:tc>
          <w:tcPr>
            <w:tcW w:w="2405" w:type="dxa"/>
            <w:vAlign w:val="top"/>
          </w:tcPr>
          <w:p w14:paraId="5D5D260E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1C1FA278">
            <w:pPr>
              <w:spacing w:before="449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7869A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22FC0A5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9C89074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2910CA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71163821">
            <w:pPr>
              <w:pStyle w:val="6"/>
              <w:spacing w:before="421" w:line="219" w:lineRule="auto"/>
              <w:ind w:left="154"/>
            </w:pPr>
            <w:r>
              <w:rPr>
                <w:spacing w:val="1"/>
              </w:rPr>
              <w:t>成本达标率</w:t>
            </w:r>
          </w:p>
        </w:tc>
        <w:tc>
          <w:tcPr>
            <w:tcW w:w="451" w:type="dxa"/>
            <w:vAlign w:val="top"/>
          </w:tcPr>
          <w:p w14:paraId="10897B4B">
            <w:pPr>
              <w:spacing w:before="452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68109344">
            <w:pPr>
              <w:pStyle w:val="6"/>
              <w:spacing w:before="421" w:line="220" w:lineRule="auto"/>
              <w:ind w:left="298"/>
            </w:pPr>
            <w:r>
              <w:rPr>
                <w:spacing w:val="-1"/>
              </w:rPr>
              <w:t>达标</w:t>
            </w:r>
          </w:p>
        </w:tc>
        <w:tc>
          <w:tcPr>
            <w:tcW w:w="833" w:type="dxa"/>
            <w:vAlign w:val="top"/>
          </w:tcPr>
          <w:p w14:paraId="70C8FB85">
            <w:pPr>
              <w:pStyle w:val="6"/>
              <w:spacing w:before="421" w:line="220" w:lineRule="auto"/>
              <w:ind w:left="235"/>
            </w:pPr>
            <w:r>
              <w:rPr>
                <w:spacing w:val="-1"/>
              </w:rPr>
              <w:t>达标</w:t>
            </w:r>
          </w:p>
        </w:tc>
        <w:tc>
          <w:tcPr>
            <w:tcW w:w="2609" w:type="dxa"/>
            <w:vAlign w:val="top"/>
          </w:tcPr>
          <w:p w14:paraId="7C07BD3D">
            <w:pPr>
              <w:pStyle w:val="6"/>
              <w:spacing w:before="421" w:line="219" w:lineRule="auto"/>
              <w:ind w:left="112"/>
            </w:pPr>
            <w:r>
              <w:rPr>
                <w:spacing w:val="2"/>
              </w:rPr>
              <w:t>反映项目预算成本控制数</w:t>
            </w:r>
          </w:p>
        </w:tc>
        <w:tc>
          <w:tcPr>
            <w:tcW w:w="3869" w:type="dxa"/>
            <w:vAlign w:val="top"/>
          </w:tcPr>
          <w:p w14:paraId="339D35EE">
            <w:pPr>
              <w:pStyle w:val="6"/>
              <w:spacing w:before="259" w:line="317" w:lineRule="auto"/>
              <w:ind w:left="112" w:right="109" w:firstLine="1"/>
            </w:pPr>
            <w:r>
              <w:rPr>
                <w:spacing w:val="11"/>
              </w:rPr>
              <w:t>化解信访人王某之女溺水死亡事件项目成本</w:t>
            </w:r>
            <w:r>
              <w:rPr>
                <w:spacing w:val="10"/>
              </w:rPr>
              <w:t xml:space="preserve"> </w:t>
            </w:r>
            <w:r>
              <w:t>控制在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6"/>
              </w:rPr>
              <w:t xml:space="preserve"> </w:t>
            </w:r>
            <w:r>
              <w:t>万元以内，刘某信访化解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0.5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w w:val="101"/>
              </w:rPr>
              <w:t xml:space="preserve"> </w:t>
            </w:r>
            <w:r>
              <w:t>万元</w:t>
            </w:r>
          </w:p>
        </w:tc>
        <w:tc>
          <w:tcPr>
            <w:tcW w:w="2405" w:type="dxa"/>
            <w:vAlign w:val="top"/>
          </w:tcPr>
          <w:p w14:paraId="35AA7ED1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0D83E04">
            <w:pPr>
              <w:spacing w:before="452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1EF9F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2F754355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580310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69DBA06">
            <w:pPr>
              <w:spacing w:line="317" w:lineRule="auto"/>
              <w:rPr>
                <w:rFonts w:ascii="Noto Sans CJK SC Regular"/>
                <w:sz w:val="21"/>
              </w:rPr>
            </w:pPr>
          </w:p>
          <w:p w14:paraId="31ED1659">
            <w:pPr>
              <w:spacing w:line="317" w:lineRule="auto"/>
              <w:rPr>
                <w:rFonts w:ascii="Noto Sans CJK SC Regular"/>
                <w:sz w:val="21"/>
              </w:rPr>
            </w:pPr>
          </w:p>
          <w:p w14:paraId="7C2B0A9B">
            <w:pPr>
              <w:spacing w:line="318" w:lineRule="auto"/>
              <w:rPr>
                <w:rFonts w:ascii="Noto Sans CJK SC Regular"/>
                <w:sz w:val="21"/>
              </w:rPr>
            </w:pPr>
          </w:p>
          <w:p w14:paraId="4AC9A131">
            <w:pPr>
              <w:pStyle w:val="6"/>
              <w:spacing w:before="58" w:line="506" w:lineRule="auto"/>
              <w:ind w:left="210" w:right="209" w:firstLine="6"/>
            </w:pPr>
            <w:r>
              <w:rPr>
                <w:b/>
                <w:bCs/>
                <w:spacing w:val="-8"/>
              </w:rPr>
              <w:t>时效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1220" w:type="dxa"/>
            <w:vAlign w:val="top"/>
          </w:tcPr>
          <w:p w14:paraId="327213E7">
            <w:pPr>
              <w:pStyle w:val="6"/>
              <w:spacing w:before="421" w:line="221" w:lineRule="auto"/>
              <w:ind w:left="337"/>
            </w:pPr>
            <w:r>
              <w:t>及时性</w:t>
            </w:r>
          </w:p>
        </w:tc>
        <w:tc>
          <w:tcPr>
            <w:tcW w:w="451" w:type="dxa"/>
            <w:vAlign w:val="top"/>
          </w:tcPr>
          <w:p w14:paraId="59982974">
            <w:pPr>
              <w:spacing w:before="453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523509BA">
            <w:pPr>
              <w:pStyle w:val="6"/>
              <w:spacing w:before="422" w:line="221" w:lineRule="auto"/>
              <w:ind w:left="298"/>
            </w:pPr>
            <w:r>
              <w:rPr>
                <w:spacing w:val="-1"/>
              </w:rPr>
              <w:t>及时</w:t>
            </w:r>
          </w:p>
        </w:tc>
        <w:tc>
          <w:tcPr>
            <w:tcW w:w="833" w:type="dxa"/>
            <w:vAlign w:val="top"/>
          </w:tcPr>
          <w:p w14:paraId="7152CFEF">
            <w:pPr>
              <w:pStyle w:val="6"/>
              <w:spacing w:before="422" w:line="221" w:lineRule="auto"/>
              <w:ind w:left="235"/>
            </w:pPr>
            <w:r>
              <w:rPr>
                <w:spacing w:val="-1"/>
              </w:rPr>
              <w:t>及时</w:t>
            </w:r>
          </w:p>
        </w:tc>
        <w:tc>
          <w:tcPr>
            <w:tcW w:w="2609" w:type="dxa"/>
            <w:vAlign w:val="top"/>
          </w:tcPr>
          <w:p w14:paraId="44FF4EC0">
            <w:pPr>
              <w:pStyle w:val="6"/>
              <w:spacing w:before="422" w:line="219" w:lineRule="auto"/>
              <w:ind w:left="112"/>
            </w:pPr>
            <w:r>
              <w:rPr>
                <w:spacing w:val="2"/>
              </w:rPr>
              <w:t>反映项目及时化解率的时间</w:t>
            </w:r>
          </w:p>
        </w:tc>
        <w:tc>
          <w:tcPr>
            <w:tcW w:w="3869" w:type="dxa"/>
            <w:vAlign w:val="top"/>
          </w:tcPr>
          <w:p w14:paraId="0179302D">
            <w:pPr>
              <w:pStyle w:val="6"/>
              <w:spacing w:before="260" w:line="317" w:lineRule="auto"/>
              <w:ind w:left="113" w:right="176" w:firstLine="2"/>
            </w:pPr>
            <w:r>
              <w:rPr>
                <w:spacing w:val="2"/>
              </w:rPr>
              <w:t>核实项目是否在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</w:rPr>
              <w:t xml:space="preserve">2023 </w:t>
            </w:r>
            <w:r>
              <w:rPr>
                <w:spacing w:val="2"/>
              </w:rPr>
              <w:t>年内完成杨某家庭困难</w:t>
            </w:r>
            <w:r>
              <w:t xml:space="preserve"> </w:t>
            </w:r>
            <w:r>
              <w:rPr>
                <w:spacing w:val="2"/>
              </w:rPr>
              <w:t>补助及信访事项</w:t>
            </w:r>
          </w:p>
        </w:tc>
        <w:tc>
          <w:tcPr>
            <w:tcW w:w="2405" w:type="dxa"/>
            <w:vAlign w:val="top"/>
          </w:tcPr>
          <w:p w14:paraId="4D5E4E7F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048CE66E">
            <w:pPr>
              <w:spacing w:before="453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24A59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71492C3D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2119303F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DBCCC5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77C93EFC">
            <w:pPr>
              <w:pStyle w:val="6"/>
              <w:spacing w:before="422" w:line="221" w:lineRule="auto"/>
              <w:ind w:left="337"/>
            </w:pPr>
            <w:r>
              <w:t>及时性</w:t>
            </w:r>
          </w:p>
        </w:tc>
        <w:tc>
          <w:tcPr>
            <w:tcW w:w="451" w:type="dxa"/>
            <w:vAlign w:val="top"/>
          </w:tcPr>
          <w:p w14:paraId="498284D4">
            <w:pPr>
              <w:spacing w:before="453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6693ABED">
            <w:pPr>
              <w:pStyle w:val="6"/>
              <w:spacing w:before="423" w:line="221" w:lineRule="auto"/>
              <w:ind w:left="298"/>
            </w:pPr>
            <w:r>
              <w:rPr>
                <w:spacing w:val="-1"/>
              </w:rPr>
              <w:t>及时</w:t>
            </w:r>
          </w:p>
        </w:tc>
        <w:tc>
          <w:tcPr>
            <w:tcW w:w="833" w:type="dxa"/>
            <w:vAlign w:val="top"/>
          </w:tcPr>
          <w:p w14:paraId="08DA7EC3">
            <w:pPr>
              <w:pStyle w:val="6"/>
              <w:spacing w:before="423" w:line="221" w:lineRule="auto"/>
              <w:ind w:left="235"/>
            </w:pPr>
            <w:r>
              <w:rPr>
                <w:spacing w:val="-1"/>
              </w:rPr>
              <w:t>及时</w:t>
            </w:r>
          </w:p>
        </w:tc>
        <w:tc>
          <w:tcPr>
            <w:tcW w:w="2609" w:type="dxa"/>
            <w:vAlign w:val="top"/>
          </w:tcPr>
          <w:p w14:paraId="311E4014">
            <w:pPr>
              <w:pStyle w:val="6"/>
              <w:spacing w:before="422" w:line="219" w:lineRule="auto"/>
              <w:ind w:left="112"/>
            </w:pPr>
            <w:r>
              <w:rPr>
                <w:spacing w:val="2"/>
              </w:rPr>
              <w:t>反映项目信访时限化解时限</w:t>
            </w:r>
          </w:p>
        </w:tc>
        <w:tc>
          <w:tcPr>
            <w:tcW w:w="3869" w:type="dxa"/>
            <w:tcBorders>
              <w:right w:val="single" w:color="000000" w:sz="6" w:space="0"/>
            </w:tcBorders>
            <w:vAlign w:val="top"/>
          </w:tcPr>
          <w:p w14:paraId="2D170B1B">
            <w:pPr>
              <w:pStyle w:val="6"/>
              <w:spacing w:before="264" w:line="314" w:lineRule="auto"/>
              <w:ind w:left="113" w:right="262" w:firstLine="2"/>
            </w:pPr>
            <w:r>
              <w:rPr>
                <w:spacing w:val="3"/>
              </w:rPr>
              <w:t>核实项目化解信访人王某之女溺水死亡事件</w:t>
            </w:r>
            <w:r>
              <w:rPr>
                <w:spacing w:val="2"/>
              </w:rPr>
              <w:t xml:space="preserve"> 信访事项解决时间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6E907897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A7CAA26">
            <w:pPr>
              <w:spacing w:before="453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  <w:tr w14:paraId="3959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41F43ABF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1A23D4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DADA13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3C2F7787">
            <w:pPr>
              <w:pStyle w:val="6"/>
              <w:spacing w:before="421" w:line="221" w:lineRule="auto"/>
              <w:ind w:left="337"/>
            </w:pPr>
            <w:r>
              <w:t>及时性</w:t>
            </w:r>
          </w:p>
        </w:tc>
        <w:tc>
          <w:tcPr>
            <w:tcW w:w="451" w:type="dxa"/>
            <w:vAlign w:val="top"/>
          </w:tcPr>
          <w:p w14:paraId="75A87AA8">
            <w:pPr>
              <w:spacing w:before="453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694324F7">
            <w:pPr>
              <w:pStyle w:val="6"/>
              <w:spacing w:before="422" w:line="221" w:lineRule="auto"/>
              <w:ind w:left="298"/>
            </w:pPr>
            <w:r>
              <w:rPr>
                <w:spacing w:val="-1"/>
              </w:rPr>
              <w:t>及时</w:t>
            </w:r>
          </w:p>
        </w:tc>
        <w:tc>
          <w:tcPr>
            <w:tcW w:w="833" w:type="dxa"/>
            <w:vAlign w:val="top"/>
          </w:tcPr>
          <w:p w14:paraId="7300B1DC">
            <w:pPr>
              <w:pStyle w:val="6"/>
              <w:spacing w:before="422" w:line="221" w:lineRule="auto"/>
              <w:ind w:left="235"/>
            </w:pPr>
            <w:r>
              <w:rPr>
                <w:spacing w:val="-1"/>
              </w:rPr>
              <w:t>及时</w:t>
            </w:r>
          </w:p>
        </w:tc>
        <w:tc>
          <w:tcPr>
            <w:tcW w:w="2609" w:type="dxa"/>
            <w:vAlign w:val="top"/>
          </w:tcPr>
          <w:p w14:paraId="2DCE0070">
            <w:pPr>
              <w:pStyle w:val="6"/>
              <w:spacing w:before="422" w:line="219" w:lineRule="auto"/>
              <w:ind w:left="112"/>
            </w:pPr>
            <w:r>
              <w:rPr>
                <w:spacing w:val="2"/>
              </w:rPr>
              <w:t>反映项目完成时间</w:t>
            </w:r>
          </w:p>
        </w:tc>
        <w:tc>
          <w:tcPr>
            <w:tcW w:w="3869" w:type="dxa"/>
            <w:tcBorders>
              <w:right w:val="single" w:color="000000" w:sz="6" w:space="0"/>
            </w:tcBorders>
            <w:vAlign w:val="top"/>
          </w:tcPr>
          <w:p w14:paraId="793ECCC6">
            <w:pPr>
              <w:pStyle w:val="6"/>
              <w:spacing w:before="263" w:line="314" w:lineRule="auto"/>
              <w:ind w:left="113" w:right="102" w:firstLine="2"/>
            </w:pPr>
            <w:r>
              <w:rPr>
                <w:spacing w:val="1"/>
              </w:rPr>
              <w:t>核实项目解决高新区西宁街道徐家堰村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 xml:space="preserve">3 </w:t>
            </w:r>
            <w:r>
              <w:rPr>
                <w:spacing w:val="1"/>
              </w:rPr>
              <w:t>社佘</w:t>
            </w:r>
            <w:r>
              <w:t xml:space="preserve"> </w:t>
            </w:r>
            <w:r>
              <w:rPr>
                <w:spacing w:val="2"/>
              </w:rPr>
              <w:t>某信访问题完成时间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304E3DEF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744ED67E">
            <w:pPr>
              <w:spacing w:before="453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356AA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2A0E57DC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6BCCE709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D1D1CF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53C67639">
            <w:pPr>
              <w:pStyle w:val="6"/>
              <w:spacing w:before="424" w:line="221" w:lineRule="auto"/>
              <w:ind w:left="337"/>
            </w:pPr>
            <w:r>
              <w:t>及时性</w:t>
            </w:r>
          </w:p>
        </w:tc>
        <w:tc>
          <w:tcPr>
            <w:tcW w:w="451" w:type="dxa"/>
            <w:vAlign w:val="top"/>
          </w:tcPr>
          <w:p w14:paraId="06F9DDAB">
            <w:pPr>
              <w:spacing w:before="454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top"/>
          </w:tcPr>
          <w:p w14:paraId="61A69618">
            <w:pPr>
              <w:pStyle w:val="6"/>
              <w:spacing w:before="425" w:line="221" w:lineRule="auto"/>
              <w:ind w:left="298"/>
            </w:pPr>
            <w:r>
              <w:rPr>
                <w:spacing w:val="-1"/>
              </w:rPr>
              <w:t>及时</w:t>
            </w:r>
          </w:p>
        </w:tc>
        <w:tc>
          <w:tcPr>
            <w:tcW w:w="833" w:type="dxa"/>
            <w:vAlign w:val="top"/>
          </w:tcPr>
          <w:p w14:paraId="17F8B69B">
            <w:pPr>
              <w:pStyle w:val="6"/>
              <w:spacing w:before="425" w:line="221" w:lineRule="auto"/>
              <w:ind w:left="235"/>
            </w:pPr>
            <w:r>
              <w:rPr>
                <w:spacing w:val="-1"/>
              </w:rPr>
              <w:t>及时</w:t>
            </w:r>
          </w:p>
        </w:tc>
        <w:tc>
          <w:tcPr>
            <w:tcW w:w="2609" w:type="dxa"/>
            <w:vAlign w:val="top"/>
          </w:tcPr>
          <w:p w14:paraId="185FDE91">
            <w:pPr>
              <w:pStyle w:val="6"/>
              <w:spacing w:before="424" w:line="219" w:lineRule="auto"/>
              <w:ind w:left="113"/>
            </w:pPr>
            <w:r>
              <w:rPr>
                <w:spacing w:val="2"/>
              </w:rPr>
              <w:t>为宣传信访工作法治化。</w:t>
            </w:r>
          </w:p>
        </w:tc>
        <w:tc>
          <w:tcPr>
            <w:tcW w:w="3869" w:type="dxa"/>
            <w:vAlign w:val="top"/>
          </w:tcPr>
          <w:p w14:paraId="6C2227A5">
            <w:pPr>
              <w:pStyle w:val="6"/>
              <w:spacing w:before="257" w:line="316" w:lineRule="auto"/>
              <w:ind w:left="112" w:right="176" w:firstLine="2"/>
            </w:pPr>
            <w:r>
              <w:t>为确保成都大运会信访稳定，在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2023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4"/>
              </w:rPr>
              <w:t xml:space="preserve"> </w:t>
            </w:r>
            <w: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  <w:w w:val="101"/>
              </w:rPr>
              <w:t xml:space="preserve"> </w:t>
            </w:r>
            <w:r>
              <w:t xml:space="preserve">月 </w:t>
            </w:r>
            <w:r>
              <w:rPr>
                <w:spacing w:val="3"/>
              </w:rPr>
              <w:t>底前在《四川日报》宣传信访工作法治化。</w:t>
            </w:r>
          </w:p>
        </w:tc>
        <w:tc>
          <w:tcPr>
            <w:tcW w:w="2405" w:type="dxa"/>
            <w:vAlign w:val="top"/>
          </w:tcPr>
          <w:p w14:paraId="6F693465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C9BDB63">
            <w:pPr>
              <w:spacing w:before="454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45A0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973" w:type="dxa"/>
            <w:vAlign w:val="top"/>
          </w:tcPr>
          <w:p w14:paraId="40E8D60E">
            <w:pPr>
              <w:pStyle w:val="6"/>
              <w:spacing w:before="264" w:line="314" w:lineRule="auto"/>
              <w:ind w:left="124" w:right="99" w:firstLine="1"/>
            </w:pPr>
            <w:r>
              <w:rPr>
                <w:b/>
                <w:bCs/>
                <w:spacing w:val="-2"/>
              </w:rPr>
              <w:t>效益指标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9"/>
              </w:rPr>
              <w:t>30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</w:rPr>
              <w:t xml:space="preserve"> </w:t>
            </w:r>
            <w:r>
              <w:rPr>
                <w:b/>
                <w:bCs/>
                <w:spacing w:val="-9"/>
              </w:rPr>
              <w:t>分）</w:t>
            </w:r>
          </w:p>
        </w:tc>
        <w:tc>
          <w:tcPr>
            <w:tcW w:w="765" w:type="dxa"/>
            <w:vAlign w:val="top"/>
          </w:tcPr>
          <w:p w14:paraId="3EFC3B6F">
            <w:pPr>
              <w:pStyle w:val="6"/>
              <w:spacing w:before="344" w:line="314" w:lineRule="auto"/>
              <w:ind w:left="201" w:right="201"/>
            </w:pPr>
            <w:r>
              <w:rPr>
                <w:b/>
                <w:bCs/>
                <w:spacing w:val="-4"/>
              </w:rPr>
              <w:t>至少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填写</w:t>
            </w:r>
          </w:p>
        </w:tc>
        <w:tc>
          <w:tcPr>
            <w:tcW w:w="780" w:type="dxa"/>
            <w:vAlign w:val="top"/>
          </w:tcPr>
          <w:p w14:paraId="75066944">
            <w:pPr>
              <w:pStyle w:val="6"/>
              <w:spacing w:before="424" w:line="219" w:lineRule="auto"/>
              <w:ind w:left="209"/>
            </w:pPr>
            <w:r>
              <w:rPr>
                <w:b/>
                <w:bCs/>
                <w:spacing w:val="-4"/>
              </w:rPr>
              <w:t>社会</w:t>
            </w:r>
          </w:p>
        </w:tc>
        <w:tc>
          <w:tcPr>
            <w:tcW w:w="1220" w:type="dxa"/>
            <w:vAlign w:val="top"/>
          </w:tcPr>
          <w:p w14:paraId="7127959A">
            <w:pPr>
              <w:pStyle w:val="6"/>
              <w:spacing w:before="336" w:line="314" w:lineRule="auto"/>
              <w:ind w:left="155" w:right="152" w:hanging="2"/>
            </w:pPr>
            <w:r>
              <w:rPr>
                <w:spacing w:val="1"/>
              </w:rPr>
              <w:t>基层对信访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工作的重视</w:t>
            </w:r>
          </w:p>
        </w:tc>
        <w:tc>
          <w:tcPr>
            <w:tcW w:w="451" w:type="dxa"/>
            <w:vAlign w:val="top"/>
          </w:tcPr>
          <w:p w14:paraId="0061BD4B">
            <w:pPr>
              <w:rPr>
                <w:rFonts w:ascii="Noto Sans CJK SC Regular"/>
                <w:sz w:val="21"/>
              </w:rPr>
            </w:pPr>
          </w:p>
          <w:p w14:paraId="1D3305C3">
            <w:pPr>
              <w:spacing w:before="52" w:line="185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top"/>
          </w:tcPr>
          <w:p w14:paraId="7073E444">
            <w:pPr>
              <w:pStyle w:val="6"/>
              <w:spacing w:before="424" w:line="220" w:lineRule="auto"/>
              <w:ind w:left="299"/>
            </w:pPr>
            <w:r>
              <w:rPr>
                <w:spacing w:val="-2"/>
              </w:rPr>
              <w:t>有效</w:t>
            </w:r>
          </w:p>
        </w:tc>
        <w:tc>
          <w:tcPr>
            <w:tcW w:w="833" w:type="dxa"/>
            <w:vAlign w:val="top"/>
          </w:tcPr>
          <w:p w14:paraId="0BA055D3">
            <w:pPr>
              <w:pStyle w:val="6"/>
              <w:spacing w:before="424" w:line="220" w:lineRule="auto"/>
              <w:ind w:left="237"/>
            </w:pPr>
            <w:r>
              <w:rPr>
                <w:spacing w:val="-2"/>
              </w:rPr>
              <w:t>有效</w:t>
            </w:r>
          </w:p>
        </w:tc>
        <w:tc>
          <w:tcPr>
            <w:tcW w:w="2609" w:type="dxa"/>
            <w:vAlign w:val="top"/>
          </w:tcPr>
          <w:p w14:paraId="0F59636C">
            <w:pPr>
              <w:pStyle w:val="6"/>
              <w:spacing w:before="264" w:line="314" w:lineRule="auto"/>
              <w:ind w:left="110" w:right="111" w:firstLine="1"/>
            </w:pPr>
            <w:r>
              <w:rPr>
                <w:spacing w:val="3"/>
              </w:rPr>
              <w:t>反映项目基层对信访工作的重</w:t>
            </w:r>
            <w:r>
              <w:t xml:space="preserve"> 视程度</w:t>
            </w:r>
          </w:p>
        </w:tc>
        <w:tc>
          <w:tcPr>
            <w:tcW w:w="3869" w:type="dxa"/>
            <w:vAlign w:val="top"/>
          </w:tcPr>
          <w:p w14:paraId="271ECE29">
            <w:pPr>
              <w:pStyle w:val="6"/>
              <w:spacing w:before="264" w:line="314" w:lineRule="auto"/>
              <w:ind w:left="1492" w:right="188" w:hanging="1298"/>
            </w:pPr>
            <w:r>
              <w:rPr>
                <w:spacing w:val="3"/>
              </w:rPr>
              <w:t>核实项目是否有效提升基层人员对信访工作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的重视程度</w:t>
            </w:r>
          </w:p>
        </w:tc>
        <w:tc>
          <w:tcPr>
            <w:tcW w:w="2405" w:type="dxa"/>
            <w:vAlign w:val="top"/>
          </w:tcPr>
          <w:p w14:paraId="17843CB5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7B81BBF7">
            <w:pPr>
              <w:rPr>
                <w:rFonts w:ascii="Noto Sans CJK SC Regular"/>
                <w:sz w:val="21"/>
              </w:rPr>
            </w:pPr>
          </w:p>
          <w:p w14:paraId="4D52274E">
            <w:pPr>
              <w:spacing w:before="52" w:line="185" w:lineRule="auto"/>
              <w:ind w:left="3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</w:tbl>
    <w:p w14:paraId="01C23F5A">
      <w:pPr>
        <w:spacing w:before="428" w:line="183" w:lineRule="auto"/>
        <w:ind w:left="9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71BE92FF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5" w:bottom="400" w:left="614" w:header="0" w:footer="0" w:gutter="0"/>
          <w:cols w:space="720" w:num="1"/>
        </w:sectPr>
      </w:pPr>
    </w:p>
    <w:p w14:paraId="7008F631">
      <w:pPr>
        <w:spacing w:before="32"/>
      </w:pPr>
    </w:p>
    <w:tbl>
      <w:tblPr>
        <w:tblStyle w:val="5"/>
        <w:tblW w:w="15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65"/>
        <w:gridCol w:w="780"/>
        <w:gridCol w:w="1220"/>
        <w:gridCol w:w="451"/>
        <w:gridCol w:w="960"/>
        <w:gridCol w:w="833"/>
        <w:gridCol w:w="2609"/>
        <w:gridCol w:w="3869"/>
        <w:gridCol w:w="2405"/>
        <w:gridCol w:w="688"/>
      </w:tblGrid>
      <w:tr w14:paraId="7D31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032AD24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34B29ABA">
            <w:pPr>
              <w:pStyle w:val="6"/>
              <w:spacing w:before="78" w:line="314" w:lineRule="auto"/>
              <w:ind w:left="204" w:right="201" w:hanging="1"/>
            </w:pPr>
            <w:r>
              <w:rPr>
                <w:b/>
                <w:bCs/>
                <w:spacing w:val="-5"/>
              </w:rPr>
              <w:t>一栏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效益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B6C27D0">
            <w:pPr>
              <w:pStyle w:val="6"/>
              <w:spacing w:before="108" w:line="220" w:lineRule="auto"/>
              <w:ind w:left="212"/>
            </w:pPr>
            <w:r>
              <w:rPr>
                <w:b/>
                <w:bCs/>
                <w:spacing w:val="-6"/>
              </w:rPr>
              <w:t>效益</w:t>
            </w:r>
          </w:p>
        </w:tc>
        <w:tc>
          <w:tcPr>
            <w:tcW w:w="1220" w:type="dxa"/>
            <w:vAlign w:val="top"/>
          </w:tcPr>
          <w:p w14:paraId="61776F14">
            <w:pPr>
              <w:pStyle w:val="6"/>
              <w:spacing w:before="70" w:line="220" w:lineRule="auto"/>
              <w:ind w:left="428"/>
            </w:pPr>
            <w:r>
              <w:rPr>
                <w:spacing w:val="-1"/>
              </w:rPr>
              <w:t>程度</w:t>
            </w:r>
          </w:p>
        </w:tc>
        <w:tc>
          <w:tcPr>
            <w:tcW w:w="451" w:type="dxa"/>
            <w:vAlign w:val="top"/>
          </w:tcPr>
          <w:p w14:paraId="067E186B">
            <w:pPr>
              <w:rPr>
                <w:rFonts w:ascii="Noto Sans CJK SC Regular"/>
                <w:sz w:val="21"/>
              </w:rPr>
            </w:pPr>
          </w:p>
        </w:tc>
        <w:tc>
          <w:tcPr>
            <w:tcW w:w="960" w:type="dxa"/>
            <w:vAlign w:val="top"/>
          </w:tcPr>
          <w:p w14:paraId="2B1963FF">
            <w:pPr>
              <w:rPr>
                <w:rFonts w:ascii="Noto Sans CJK SC Regular"/>
                <w:sz w:val="21"/>
              </w:rPr>
            </w:pPr>
          </w:p>
        </w:tc>
        <w:tc>
          <w:tcPr>
            <w:tcW w:w="833" w:type="dxa"/>
            <w:vAlign w:val="top"/>
          </w:tcPr>
          <w:p w14:paraId="100D1D4D">
            <w:pPr>
              <w:rPr>
                <w:rFonts w:ascii="Noto Sans CJK SC Regular"/>
                <w:sz w:val="21"/>
              </w:rPr>
            </w:pPr>
          </w:p>
        </w:tc>
        <w:tc>
          <w:tcPr>
            <w:tcW w:w="2609" w:type="dxa"/>
            <w:vAlign w:val="top"/>
          </w:tcPr>
          <w:p w14:paraId="193FA562">
            <w:pPr>
              <w:rPr>
                <w:rFonts w:ascii="Noto Sans CJK SC Regular"/>
                <w:sz w:val="21"/>
              </w:rPr>
            </w:pPr>
          </w:p>
        </w:tc>
        <w:tc>
          <w:tcPr>
            <w:tcW w:w="3869" w:type="dxa"/>
            <w:vAlign w:val="top"/>
          </w:tcPr>
          <w:p w14:paraId="1E890492">
            <w:pPr>
              <w:rPr>
                <w:rFonts w:ascii="Noto Sans CJK SC Regular"/>
                <w:sz w:val="21"/>
              </w:rPr>
            </w:pPr>
          </w:p>
        </w:tc>
        <w:tc>
          <w:tcPr>
            <w:tcW w:w="2405" w:type="dxa"/>
            <w:vAlign w:val="top"/>
          </w:tcPr>
          <w:p w14:paraId="02B2D990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7BAD3BEE">
            <w:pPr>
              <w:rPr>
                <w:rFonts w:ascii="Noto Sans CJK SC Regular"/>
                <w:sz w:val="21"/>
              </w:rPr>
            </w:pPr>
          </w:p>
        </w:tc>
      </w:tr>
      <w:tr w14:paraId="5D91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62C1D25B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69C4155B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10CD74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1AC15E7D">
            <w:pPr>
              <w:pStyle w:val="6"/>
              <w:spacing w:before="251" w:line="317" w:lineRule="auto"/>
              <w:ind w:left="339" w:right="152" w:hanging="186"/>
            </w:pPr>
            <w:r>
              <w:rPr>
                <w:spacing w:val="1"/>
              </w:rPr>
              <w:t>化解矛盾纠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纷水平</w:t>
            </w:r>
          </w:p>
        </w:tc>
        <w:tc>
          <w:tcPr>
            <w:tcW w:w="451" w:type="dxa"/>
            <w:vAlign w:val="top"/>
          </w:tcPr>
          <w:p w14:paraId="35688F76">
            <w:pPr>
              <w:spacing w:before="451" w:line="185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top"/>
          </w:tcPr>
          <w:p w14:paraId="598FE7D4">
            <w:pPr>
              <w:pStyle w:val="6"/>
              <w:spacing w:before="420" w:line="220" w:lineRule="auto"/>
              <w:ind w:left="299"/>
            </w:pPr>
            <w:r>
              <w:rPr>
                <w:spacing w:val="-2"/>
              </w:rPr>
              <w:t>有效</w:t>
            </w:r>
          </w:p>
        </w:tc>
        <w:tc>
          <w:tcPr>
            <w:tcW w:w="833" w:type="dxa"/>
            <w:vAlign w:val="top"/>
          </w:tcPr>
          <w:p w14:paraId="0867C912">
            <w:pPr>
              <w:pStyle w:val="6"/>
              <w:spacing w:before="420" w:line="220" w:lineRule="auto"/>
              <w:ind w:left="237"/>
            </w:pPr>
            <w:r>
              <w:rPr>
                <w:spacing w:val="-2"/>
              </w:rPr>
              <w:t>有效</w:t>
            </w:r>
          </w:p>
        </w:tc>
        <w:tc>
          <w:tcPr>
            <w:tcW w:w="2609" w:type="dxa"/>
            <w:vAlign w:val="top"/>
          </w:tcPr>
          <w:p w14:paraId="6FCB1673">
            <w:pPr>
              <w:pStyle w:val="6"/>
              <w:spacing w:before="420" w:line="219" w:lineRule="auto"/>
              <w:ind w:left="112"/>
            </w:pPr>
            <w:r>
              <w:rPr>
                <w:spacing w:val="2"/>
              </w:rPr>
              <w:t>反映项目化解矛盾纠纷水平</w:t>
            </w:r>
          </w:p>
        </w:tc>
        <w:tc>
          <w:tcPr>
            <w:tcW w:w="386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DEF48DE">
            <w:pPr>
              <w:pStyle w:val="6"/>
              <w:spacing w:before="259" w:line="314" w:lineRule="auto"/>
              <w:ind w:left="115" w:right="102"/>
            </w:pPr>
            <w:r>
              <w:rPr>
                <w:spacing w:val="2"/>
              </w:rPr>
              <w:t>核实项目是否及时解决上访问题，化解矛盾纠</w:t>
            </w:r>
            <w:r>
              <w:t xml:space="preserve"> </w:t>
            </w:r>
            <w:r>
              <w:rPr>
                <w:spacing w:val="-1"/>
              </w:rPr>
              <w:t>纷水平</w:t>
            </w:r>
          </w:p>
        </w:tc>
        <w:tc>
          <w:tcPr>
            <w:tcW w:w="2405" w:type="dxa"/>
            <w:tcBorders>
              <w:left w:val="single" w:color="000000" w:sz="6" w:space="0"/>
            </w:tcBorders>
            <w:vAlign w:val="top"/>
          </w:tcPr>
          <w:p w14:paraId="3B204B22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1CCD5FAD">
            <w:pPr>
              <w:spacing w:before="451" w:line="185" w:lineRule="auto"/>
              <w:ind w:left="3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14:paraId="3FCE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34066FE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2A5150D4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27799D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07264977">
            <w:pPr>
              <w:pStyle w:val="6"/>
              <w:spacing w:before="255" w:line="219" w:lineRule="auto"/>
              <w:ind w:left="166"/>
            </w:pPr>
            <w:r>
              <w:rPr>
                <w:spacing w:val="-1"/>
              </w:rPr>
              <w:t>引导群众有</w:t>
            </w:r>
          </w:p>
          <w:p w14:paraId="3FEA543D">
            <w:pPr>
              <w:pStyle w:val="6"/>
              <w:spacing w:before="104" w:line="219" w:lineRule="auto"/>
              <w:ind w:left="152"/>
            </w:pPr>
            <w:r>
              <w:rPr>
                <w:spacing w:val="2"/>
              </w:rPr>
              <w:t>序依法逐级</w:t>
            </w:r>
          </w:p>
          <w:p w14:paraId="58052D7F">
            <w:pPr>
              <w:pStyle w:val="6"/>
              <w:spacing w:before="106" w:line="219" w:lineRule="auto"/>
              <w:ind w:left="428"/>
            </w:pPr>
            <w:r>
              <w:rPr>
                <w:spacing w:val="-2"/>
              </w:rPr>
              <w:t>信访</w:t>
            </w:r>
          </w:p>
        </w:tc>
        <w:tc>
          <w:tcPr>
            <w:tcW w:w="451" w:type="dxa"/>
            <w:vAlign w:val="top"/>
          </w:tcPr>
          <w:p w14:paraId="7137131E">
            <w:pPr>
              <w:spacing w:line="333" w:lineRule="auto"/>
              <w:rPr>
                <w:rFonts w:ascii="Noto Sans CJK SC Regular"/>
                <w:sz w:val="21"/>
              </w:rPr>
            </w:pPr>
          </w:p>
          <w:p w14:paraId="36AB1FB3">
            <w:pPr>
              <w:spacing w:before="52" w:line="185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top"/>
          </w:tcPr>
          <w:p w14:paraId="29F23C26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507A2B46">
            <w:pPr>
              <w:pStyle w:val="6"/>
              <w:spacing w:before="59" w:line="220" w:lineRule="auto"/>
              <w:ind w:left="299"/>
            </w:pPr>
            <w:r>
              <w:rPr>
                <w:spacing w:val="-2"/>
              </w:rPr>
              <w:t>有效</w:t>
            </w:r>
          </w:p>
        </w:tc>
        <w:tc>
          <w:tcPr>
            <w:tcW w:w="833" w:type="dxa"/>
            <w:vAlign w:val="top"/>
          </w:tcPr>
          <w:p w14:paraId="78F35891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45DB7DC6">
            <w:pPr>
              <w:pStyle w:val="6"/>
              <w:spacing w:before="59" w:line="220" w:lineRule="auto"/>
              <w:ind w:left="237"/>
            </w:pPr>
            <w:r>
              <w:rPr>
                <w:spacing w:val="-2"/>
              </w:rPr>
              <w:t>有效</w:t>
            </w:r>
          </w:p>
        </w:tc>
        <w:tc>
          <w:tcPr>
            <w:tcW w:w="2609" w:type="dxa"/>
            <w:vAlign w:val="top"/>
          </w:tcPr>
          <w:p w14:paraId="4968DAB0">
            <w:pPr>
              <w:pStyle w:val="6"/>
              <w:spacing w:before="420" w:line="314" w:lineRule="auto"/>
              <w:ind w:left="114" w:right="111" w:hanging="2"/>
            </w:pPr>
            <w:r>
              <w:rPr>
                <w:spacing w:val="3"/>
              </w:rPr>
              <w:t>反映项目引导群众有序依法逐</w:t>
            </w:r>
            <w:r>
              <w:t xml:space="preserve"> </w:t>
            </w:r>
            <w:r>
              <w:rPr>
                <w:spacing w:val="-1"/>
              </w:rPr>
              <w:t>级信访</w:t>
            </w:r>
          </w:p>
        </w:tc>
        <w:tc>
          <w:tcPr>
            <w:tcW w:w="3869" w:type="dxa"/>
            <w:tcBorders>
              <w:top w:val="single" w:color="000000" w:sz="6" w:space="0"/>
            </w:tcBorders>
            <w:vAlign w:val="top"/>
          </w:tcPr>
          <w:p w14:paraId="62F5D55A">
            <w:pPr>
              <w:spacing w:line="310" w:lineRule="auto"/>
              <w:rPr>
                <w:rFonts w:ascii="Noto Sans CJK SC Regular"/>
                <w:sz w:val="21"/>
              </w:rPr>
            </w:pPr>
          </w:p>
          <w:p w14:paraId="1D10D81F">
            <w:pPr>
              <w:pStyle w:val="6"/>
              <w:spacing w:before="59" w:line="219" w:lineRule="auto"/>
              <w:ind w:left="194"/>
            </w:pPr>
            <w:r>
              <w:rPr>
                <w:spacing w:val="3"/>
              </w:rPr>
              <w:t>核实项目是否能引导群众有序依法逐级信访</w:t>
            </w:r>
          </w:p>
        </w:tc>
        <w:tc>
          <w:tcPr>
            <w:tcW w:w="2405" w:type="dxa"/>
            <w:vAlign w:val="top"/>
          </w:tcPr>
          <w:p w14:paraId="526EF608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6419386B">
            <w:pPr>
              <w:spacing w:line="333" w:lineRule="auto"/>
              <w:rPr>
                <w:rFonts w:ascii="Noto Sans CJK SC Regular"/>
                <w:sz w:val="21"/>
              </w:rPr>
            </w:pPr>
          </w:p>
          <w:p w14:paraId="4E5D9928">
            <w:pPr>
              <w:spacing w:before="52" w:line="185" w:lineRule="auto"/>
              <w:ind w:left="3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14:paraId="47836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55046C63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50C31107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6348A8C">
            <w:pPr>
              <w:spacing w:line="287" w:lineRule="auto"/>
              <w:rPr>
                <w:rFonts w:ascii="Noto Sans CJK SC Regular"/>
                <w:sz w:val="21"/>
              </w:rPr>
            </w:pPr>
          </w:p>
          <w:p w14:paraId="46EE4C52">
            <w:pPr>
              <w:spacing w:line="287" w:lineRule="auto"/>
              <w:rPr>
                <w:rFonts w:ascii="Noto Sans CJK SC Regular"/>
                <w:sz w:val="21"/>
              </w:rPr>
            </w:pPr>
          </w:p>
          <w:p w14:paraId="6B74B81C">
            <w:pPr>
              <w:spacing w:line="288" w:lineRule="auto"/>
              <w:rPr>
                <w:rFonts w:ascii="Noto Sans CJK SC Regular"/>
                <w:sz w:val="21"/>
              </w:rPr>
            </w:pPr>
          </w:p>
          <w:p w14:paraId="09AB8EFC">
            <w:pPr>
              <w:pStyle w:val="6"/>
              <w:spacing w:before="59" w:line="219" w:lineRule="auto"/>
              <w:ind w:left="116"/>
            </w:pPr>
            <w:r>
              <w:rPr>
                <w:b/>
                <w:bCs/>
                <w:spacing w:val="-2"/>
              </w:rPr>
              <w:t>可持续</w:t>
            </w:r>
          </w:p>
          <w:p w14:paraId="697C06BA">
            <w:pPr>
              <w:pStyle w:val="6"/>
              <w:spacing w:before="105" w:line="221" w:lineRule="auto"/>
              <w:ind w:left="114"/>
            </w:pPr>
            <w:r>
              <w:rPr>
                <w:b/>
                <w:bCs/>
                <w:spacing w:val="-2"/>
              </w:rPr>
              <w:t>影响指</w:t>
            </w:r>
          </w:p>
          <w:p w14:paraId="39B33D23">
            <w:pPr>
              <w:pStyle w:val="6"/>
              <w:spacing w:before="103" w:line="220" w:lineRule="auto"/>
              <w:ind w:left="300"/>
            </w:pP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1220" w:type="dxa"/>
            <w:vAlign w:val="top"/>
          </w:tcPr>
          <w:p w14:paraId="59CCBCCC">
            <w:pPr>
              <w:pStyle w:val="6"/>
              <w:spacing w:before="347" w:line="317" w:lineRule="auto"/>
              <w:ind w:left="335" w:right="152" w:hanging="181"/>
            </w:pPr>
            <w:r>
              <w:rPr>
                <w:spacing w:val="1"/>
              </w:rPr>
              <w:t>矛盾纠纷处</w:t>
            </w:r>
            <w:r>
              <w:rPr>
                <w:spacing w:val="2"/>
              </w:rPr>
              <w:t xml:space="preserve"> </w:t>
            </w:r>
            <w:r>
              <w:t>置水平</w:t>
            </w:r>
          </w:p>
        </w:tc>
        <w:tc>
          <w:tcPr>
            <w:tcW w:w="451" w:type="dxa"/>
            <w:vAlign w:val="top"/>
          </w:tcPr>
          <w:p w14:paraId="077DA09A">
            <w:pPr>
              <w:spacing w:line="294" w:lineRule="auto"/>
              <w:rPr>
                <w:rFonts w:ascii="Noto Sans CJK SC Regular"/>
                <w:sz w:val="21"/>
              </w:rPr>
            </w:pPr>
          </w:p>
          <w:p w14:paraId="4216CD89">
            <w:pPr>
              <w:spacing w:before="52" w:line="185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top"/>
          </w:tcPr>
          <w:p w14:paraId="2879CF6C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0CA94F4D">
            <w:pPr>
              <w:pStyle w:val="6"/>
              <w:spacing w:before="58" w:line="219" w:lineRule="auto"/>
              <w:ind w:left="300"/>
            </w:pPr>
            <w:r>
              <w:rPr>
                <w:spacing w:val="-3"/>
              </w:rPr>
              <w:t>持续</w:t>
            </w:r>
          </w:p>
        </w:tc>
        <w:tc>
          <w:tcPr>
            <w:tcW w:w="833" w:type="dxa"/>
            <w:vAlign w:val="top"/>
          </w:tcPr>
          <w:p w14:paraId="0068FB48">
            <w:pPr>
              <w:spacing w:line="272" w:lineRule="auto"/>
              <w:rPr>
                <w:rFonts w:ascii="Noto Sans CJK SC Regular"/>
                <w:sz w:val="21"/>
              </w:rPr>
            </w:pPr>
          </w:p>
          <w:p w14:paraId="0AD558C2">
            <w:pPr>
              <w:pStyle w:val="6"/>
              <w:spacing w:before="58" w:line="219" w:lineRule="auto"/>
              <w:ind w:left="238"/>
            </w:pPr>
            <w:r>
              <w:rPr>
                <w:spacing w:val="-3"/>
              </w:rPr>
              <w:t>持续</w:t>
            </w:r>
          </w:p>
        </w:tc>
        <w:tc>
          <w:tcPr>
            <w:tcW w:w="2609" w:type="dxa"/>
            <w:vAlign w:val="top"/>
          </w:tcPr>
          <w:p w14:paraId="06DAF8B0">
            <w:pPr>
              <w:spacing w:line="271" w:lineRule="auto"/>
              <w:rPr>
                <w:rFonts w:ascii="Noto Sans CJK SC Regular"/>
                <w:sz w:val="21"/>
              </w:rPr>
            </w:pPr>
          </w:p>
          <w:p w14:paraId="653B60CD">
            <w:pPr>
              <w:pStyle w:val="6"/>
              <w:spacing w:before="59" w:line="219" w:lineRule="auto"/>
              <w:ind w:left="112"/>
            </w:pPr>
            <w:r>
              <w:rPr>
                <w:spacing w:val="2"/>
              </w:rPr>
              <w:t>反映项目矛盾纠纷处置水平</w:t>
            </w:r>
          </w:p>
        </w:tc>
        <w:tc>
          <w:tcPr>
            <w:tcW w:w="3869" w:type="dxa"/>
            <w:vAlign w:val="top"/>
          </w:tcPr>
          <w:p w14:paraId="120B9C7C">
            <w:pPr>
              <w:pStyle w:val="6"/>
              <w:spacing w:before="261" w:line="464" w:lineRule="auto"/>
              <w:ind w:left="113" w:right="188" w:firstLine="81"/>
            </w:pPr>
            <w:r>
              <w:rPr>
                <w:spacing w:val="3"/>
              </w:rPr>
              <w:t>核实项目是否及时处理矛盾纠纷，解决人民</w:t>
            </w:r>
            <w:r>
              <w:rPr>
                <w:spacing w:val="2"/>
              </w:rPr>
              <w:t xml:space="preserve"> 群众的信访问题</w:t>
            </w:r>
          </w:p>
        </w:tc>
        <w:tc>
          <w:tcPr>
            <w:tcW w:w="2405" w:type="dxa"/>
            <w:vAlign w:val="top"/>
          </w:tcPr>
          <w:p w14:paraId="3DCF18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5D958F34">
            <w:pPr>
              <w:spacing w:line="294" w:lineRule="auto"/>
              <w:rPr>
                <w:rFonts w:ascii="Noto Sans CJK SC Regular"/>
                <w:sz w:val="21"/>
              </w:rPr>
            </w:pPr>
          </w:p>
          <w:p w14:paraId="7CAD1CFC">
            <w:pPr>
              <w:spacing w:before="52" w:line="185" w:lineRule="auto"/>
              <w:ind w:left="3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14:paraId="68E8E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73" w:type="dxa"/>
            <w:vMerge w:val="continue"/>
            <w:tcBorders>
              <w:top w:val="nil"/>
              <w:bottom w:val="nil"/>
            </w:tcBorders>
            <w:vAlign w:val="top"/>
          </w:tcPr>
          <w:p w14:paraId="4E80CCBC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FF98214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DFB5B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1396633C">
            <w:pPr>
              <w:pStyle w:val="6"/>
              <w:spacing w:before="256" w:line="219" w:lineRule="auto"/>
              <w:ind w:left="158"/>
            </w:pPr>
            <w:r>
              <w:t>营造依法信</w:t>
            </w:r>
          </w:p>
          <w:p w14:paraId="2DE35E2E">
            <w:pPr>
              <w:pStyle w:val="6"/>
              <w:spacing w:before="106" w:line="219" w:lineRule="auto"/>
              <w:ind w:left="151"/>
            </w:pPr>
            <w:r>
              <w:rPr>
                <w:spacing w:val="2"/>
              </w:rPr>
              <w:t>访的良好氛</w:t>
            </w:r>
          </w:p>
          <w:p w14:paraId="4F45282C">
            <w:pPr>
              <w:pStyle w:val="6"/>
              <w:spacing w:before="105" w:line="220" w:lineRule="auto"/>
              <w:ind w:left="536"/>
            </w:pPr>
            <w:r>
              <w:t>围</w:t>
            </w:r>
          </w:p>
        </w:tc>
        <w:tc>
          <w:tcPr>
            <w:tcW w:w="451" w:type="dxa"/>
            <w:vAlign w:val="top"/>
          </w:tcPr>
          <w:p w14:paraId="3E3C12A8">
            <w:pPr>
              <w:spacing w:line="334" w:lineRule="auto"/>
              <w:rPr>
                <w:rFonts w:ascii="Noto Sans CJK SC Regular"/>
                <w:sz w:val="21"/>
              </w:rPr>
            </w:pPr>
          </w:p>
          <w:p w14:paraId="13A09674">
            <w:pPr>
              <w:spacing w:before="52" w:line="185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top"/>
          </w:tcPr>
          <w:p w14:paraId="5B0A837D">
            <w:pPr>
              <w:spacing w:line="311" w:lineRule="auto"/>
              <w:rPr>
                <w:rFonts w:ascii="Noto Sans CJK SC Regular"/>
                <w:sz w:val="21"/>
              </w:rPr>
            </w:pPr>
          </w:p>
          <w:p w14:paraId="075568ED">
            <w:pPr>
              <w:pStyle w:val="6"/>
              <w:spacing w:before="60" w:line="219" w:lineRule="auto"/>
              <w:ind w:left="300"/>
            </w:pPr>
            <w:r>
              <w:rPr>
                <w:spacing w:val="-3"/>
              </w:rPr>
              <w:t>持续</w:t>
            </w:r>
          </w:p>
        </w:tc>
        <w:tc>
          <w:tcPr>
            <w:tcW w:w="833" w:type="dxa"/>
            <w:vAlign w:val="top"/>
          </w:tcPr>
          <w:p w14:paraId="39E8A5BE">
            <w:pPr>
              <w:spacing w:line="311" w:lineRule="auto"/>
              <w:rPr>
                <w:rFonts w:ascii="Noto Sans CJK SC Regular"/>
                <w:sz w:val="21"/>
              </w:rPr>
            </w:pPr>
          </w:p>
          <w:p w14:paraId="7686D2E2">
            <w:pPr>
              <w:pStyle w:val="6"/>
              <w:spacing w:before="60" w:line="219" w:lineRule="auto"/>
              <w:ind w:left="238"/>
            </w:pPr>
            <w:r>
              <w:rPr>
                <w:spacing w:val="-3"/>
              </w:rPr>
              <w:t>持续</w:t>
            </w:r>
          </w:p>
        </w:tc>
        <w:tc>
          <w:tcPr>
            <w:tcW w:w="2609" w:type="dxa"/>
            <w:vAlign w:val="top"/>
          </w:tcPr>
          <w:p w14:paraId="2B8B1AD5">
            <w:pPr>
              <w:pStyle w:val="6"/>
              <w:spacing w:before="423" w:line="314" w:lineRule="auto"/>
              <w:ind w:left="112" w:right="111"/>
            </w:pPr>
            <w:r>
              <w:rPr>
                <w:spacing w:val="3"/>
              </w:rPr>
              <w:t>反映项目营造依法信访的良好</w:t>
            </w:r>
            <w:r>
              <w:t xml:space="preserve"> </w:t>
            </w:r>
            <w:r>
              <w:rPr>
                <w:spacing w:val="-2"/>
              </w:rPr>
              <w:t>氛围</w:t>
            </w:r>
          </w:p>
        </w:tc>
        <w:tc>
          <w:tcPr>
            <w:tcW w:w="3869" w:type="dxa"/>
            <w:vAlign w:val="top"/>
          </w:tcPr>
          <w:p w14:paraId="4AA0BCB4">
            <w:pPr>
              <w:pStyle w:val="6"/>
              <w:spacing w:before="422" w:line="314" w:lineRule="auto"/>
              <w:ind w:left="1218" w:right="107" w:hanging="1103"/>
            </w:pPr>
            <w:r>
              <w:rPr>
                <w:spacing w:val="2"/>
              </w:rPr>
              <w:t>核实项目是否及时处理矛盾纠纷，营造良好氛</w:t>
            </w:r>
            <w:r>
              <w:t xml:space="preserve"> 围，减少信访矛盾</w:t>
            </w:r>
          </w:p>
        </w:tc>
        <w:tc>
          <w:tcPr>
            <w:tcW w:w="2405" w:type="dxa"/>
            <w:vAlign w:val="top"/>
          </w:tcPr>
          <w:p w14:paraId="44A79369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340C57F9">
            <w:pPr>
              <w:spacing w:line="334" w:lineRule="auto"/>
              <w:rPr>
                <w:rFonts w:ascii="Noto Sans CJK SC Regular"/>
                <w:sz w:val="21"/>
              </w:rPr>
            </w:pPr>
          </w:p>
          <w:p w14:paraId="40107050">
            <w:pPr>
              <w:spacing w:before="52" w:line="185" w:lineRule="auto"/>
              <w:ind w:left="3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14:paraId="55690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7910AB40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613C29F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B79733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501D2C57">
            <w:pPr>
              <w:pStyle w:val="6"/>
              <w:spacing w:before="257" w:line="219" w:lineRule="auto"/>
              <w:ind w:left="153"/>
            </w:pPr>
            <w:r>
              <w:rPr>
                <w:spacing w:val="1"/>
              </w:rPr>
              <w:t>信访队伍素</w:t>
            </w:r>
          </w:p>
          <w:p w14:paraId="3059E083">
            <w:pPr>
              <w:pStyle w:val="6"/>
              <w:spacing w:before="108" w:line="219" w:lineRule="auto"/>
              <w:ind w:left="153"/>
            </w:pPr>
            <w:r>
              <w:rPr>
                <w:spacing w:val="1"/>
              </w:rPr>
              <w:t>质和工作水</w:t>
            </w:r>
          </w:p>
          <w:p w14:paraId="4B177FE7">
            <w:pPr>
              <w:pStyle w:val="6"/>
              <w:spacing w:before="105" w:line="223" w:lineRule="auto"/>
              <w:ind w:left="519"/>
            </w:pPr>
            <w:r>
              <w:t>平</w:t>
            </w:r>
          </w:p>
        </w:tc>
        <w:tc>
          <w:tcPr>
            <w:tcW w:w="451" w:type="dxa"/>
            <w:vAlign w:val="top"/>
          </w:tcPr>
          <w:p w14:paraId="7B033BFE">
            <w:pPr>
              <w:spacing w:line="335" w:lineRule="auto"/>
              <w:rPr>
                <w:rFonts w:ascii="Noto Sans CJK SC Regular"/>
                <w:sz w:val="21"/>
              </w:rPr>
            </w:pPr>
          </w:p>
          <w:p w14:paraId="004F61D1">
            <w:pPr>
              <w:spacing w:before="53" w:line="185" w:lineRule="auto"/>
              <w:ind w:left="1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top"/>
          </w:tcPr>
          <w:p w14:paraId="60D96B6E">
            <w:pPr>
              <w:spacing w:line="311" w:lineRule="auto"/>
              <w:rPr>
                <w:rFonts w:ascii="Noto Sans CJK SC Regular"/>
                <w:sz w:val="21"/>
              </w:rPr>
            </w:pPr>
          </w:p>
          <w:p w14:paraId="38FC8DE6">
            <w:pPr>
              <w:pStyle w:val="6"/>
              <w:spacing w:before="59" w:line="219" w:lineRule="auto"/>
              <w:ind w:left="300"/>
            </w:pPr>
            <w:r>
              <w:rPr>
                <w:spacing w:val="-3"/>
              </w:rPr>
              <w:t>持续</w:t>
            </w:r>
          </w:p>
        </w:tc>
        <w:tc>
          <w:tcPr>
            <w:tcW w:w="833" w:type="dxa"/>
            <w:vAlign w:val="top"/>
          </w:tcPr>
          <w:p w14:paraId="7E96C27C">
            <w:pPr>
              <w:spacing w:line="311" w:lineRule="auto"/>
              <w:rPr>
                <w:rFonts w:ascii="Noto Sans CJK SC Regular"/>
                <w:sz w:val="21"/>
              </w:rPr>
            </w:pPr>
          </w:p>
          <w:p w14:paraId="5053F3CF">
            <w:pPr>
              <w:pStyle w:val="6"/>
              <w:spacing w:before="59" w:line="219" w:lineRule="auto"/>
              <w:ind w:left="238"/>
            </w:pPr>
            <w:r>
              <w:rPr>
                <w:spacing w:val="-3"/>
              </w:rPr>
              <w:t>持续</w:t>
            </w:r>
          </w:p>
        </w:tc>
        <w:tc>
          <w:tcPr>
            <w:tcW w:w="2609" w:type="dxa"/>
            <w:vAlign w:val="top"/>
          </w:tcPr>
          <w:p w14:paraId="78399959">
            <w:pPr>
              <w:pStyle w:val="6"/>
              <w:spacing w:before="421" w:line="317" w:lineRule="auto"/>
              <w:ind w:left="113" w:right="111" w:hanging="1"/>
            </w:pPr>
            <w:r>
              <w:rPr>
                <w:spacing w:val="3"/>
              </w:rPr>
              <w:t>反映项目信访队伍素质和工作</w:t>
            </w:r>
            <w:r>
              <w:t xml:space="preserve"> </w:t>
            </w:r>
            <w:r>
              <w:rPr>
                <w:spacing w:val="-3"/>
              </w:rPr>
              <w:t>水平</w:t>
            </w:r>
          </w:p>
        </w:tc>
        <w:tc>
          <w:tcPr>
            <w:tcW w:w="3869" w:type="dxa"/>
            <w:vAlign w:val="top"/>
          </w:tcPr>
          <w:p w14:paraId="6CE6883B">
            <w:pPr>
              <w:pStyle w:val="6"/>
              <w:spacing w:before="263" w:line="219" w:lineRule="auto"/>
              <w:ind w:left="115"/>
            </w:pPr>
            <w:r>
              <w:rPr>
                <w:spacing w:val="3"/>
              </w:rPr>
              <w:t>核实项目实施有利于提升矛盾纠纷处置水平、</w:t>
            </w:r>
          </w:p>
          <w:p w14:paraId="4A0EA655">
            <w:pPr>
              <w:pStyle w:val="6"/>
              <w:spacing w:before="106" w:line="314" w:lineRule="auto"/>
              <w:ind w:left="1479" w:right="109" w:hanging="1360"/>
            </w:pPr>
            <w:r>
              <w:rPr>
                <w:spacing w:val="1"/>
              </w:rPr>
              <w:t>营造循法信访的良好氛围、提升信访队伍素质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和工作水平</w:t>
            </w:r>
          </w:p>
        </w:tc>
        <w:tc>
          <w:tcPr>
            <w:tcW w:w="2405" w:type="dxa"/>
            <w:vAlign w:val="top"/>
          </w:tcPr>
          <w:p w14:paraId="31B99469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40A3213D">
            <w:pPr>
              <w:spacing w:line="335" w:lineRule="auto"/>
              <w:rPr>
                <w:rFonts w:ascii="Noto Sans CJK SC Regular"/>
                <w:sz w:val="21"/>
              </w:rPr>
            </w:pPr>
          </w:p>
          <w:p w14:paraId="2CF44975">
            <w:pPr>
              <w:spacing w:before="53" w:line="185" w:lineRule="auto"/>
              <w:ind w:left="3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5</w:t>
            </w:r>
          </w:p>
        </w:tc>
      </w:tr>
      <w:tr w14:paraId="28FF0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73" w:type="dxa"/>
            <w:vAlign w:val="top"/>
          </w:tcPr>
          <w:p w14:paraId="6979C593">
            <w:pPr>
              <w:pStyle w:val="6"/>
              <w:spacing w:before="331" w:line="497" w:lineRule="auto"/>
              <w:ind w:left="124" w:right="99" w:firstLine="88"/>
            </w:pPr>
            <w:r>
              <w:rPr>
                <w:b/>
                <w:bCs/>
                <w:spacing w:val="-2"/>
              </w:rPr>
              <w:t>满意度</w:t>
            </w:r>
            <w:r>
              <w:t xml:space="preserve">  </w:t>
            </w:r>
            <w:r>
              <w:rPr>
                <w:b/>
                <w:bCs/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pacing w:val="-9"/>
              </w:rPr>
              <w:t>10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3"/>
              </w:rPr>
              <w:t xml:space="preserve"> </w:t>
            </w:r>
            <w:r>
              <w:rPr>
                <w:b/>
                <w:bCs/>
                <w:spacing w:val="-9"/>
              </w:rPr>
              <w:t>分）</w:t>
            </w:r>
          </w:p>
        </w:tc>
        <w:tc>
          <w:tcPr>
            <w:tcW w:w="765" w:type="dxa"/>
            <w:vAlign w:val="top"/>
          </w:tcPr>
          <w:p w14:paraId="08ADEFC5">
            <w:pPr>
              <w:pStyle w:val="6"/>
              <w:spacing w:before="331" w:line="497" w:lineRule="auto"/>
              <w:ind w:left="202" w:right="201" w:hanging="2"/>
            </w:pPr>
            <w:r>
              <w:rPr>
                <w:b/>
                <w:bCs/>
                <w:spacing w:val="-4"/>
              </w:rPr>
              <w:t>所有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项目</w:t>
            </w:r>
          </w:p>
        </w:tc>
        <w:tc>
          <w:tcPr>
            <w:tcW w:w="780" w:type="dxa"/>
            <w:vAlign w:val="top"/>
          </w:tcPr>
          <w:p w14:paraId="328C0654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524AE194">
            <w:pPr>
              <w:pStyle w:val="6"/>
              <w:spacing w:before="58" w:line="219" w:lineRule="auto"/>
              <w:ind w:left="114"/>
            </w:pPr>
            <w:r>
              <w:rPr>
                <w:b/>
                <w:bCs/>
                <w:spacing w:val="-2"/>
              </w:rPr>
              <w:t>满意度</w:t>
            </w:r>
          </w:p>
        </w:tc>
        <w:tc>
          <w:tcPr>
            <w:tcW w:w="1220" w:type="dxa"/>
            <w:vAlign w:val="top"/>
          </w:tcPr>
          <w:p w14:paraId="3E5FBF94">
            <w:pPr>
              <w:pStyle w:val="6"/>
              <w:spacing w:before="257" w:line="319" w:lineRule="auto"/>
              <w:ind w:left="155" w:right="152" w:firstLine="3"/>
              <w:jc w:val="both"/>
            </w:pPr>
            <w:r>
              <w:t>公众对信访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部门满意度 </w:t>
            </w:r>
            <w:r>
              <w:rPr>
                <w:spacing w:val="23"/>
              </w:rPr>
              <w:t>测评得分</w:t>
            </w:r>
          </w:p>
        </w:tc>
        <w:tc>
          <w:tcPr>
            <w:tcW w:w="451" w:type="dxa"/>
            <w:vAlign w:val="top"/>
          </w:tcPr>
          <w:p w14:paraId="717ECD09">
            <w:pPr>
              <w:spacing w:line="334" w:lineRule="auto"/>
              <w:rPr>
                <w:rFonts w:ascii="Noto Sans CJK SC Regular"/>
                <w:sz w:val="21"/>
              </w:rPr>
            </w:pPr>
          </w:p>
          <w:p w14:paraId="7D87DD8D">
            <w:pPr>
              <w:spacing w:before="51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75384560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2255FB4C">
            <w:pPr>
              <w:spacing w:before="55" w:line="196" w:lineRule="auto"/>
              <w:ind w:left="2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>≥80%</w:t>
            </w:r>
          </w:p>
        </w:tc>
        <w:tc>
          <w:tcPr>
            <w:tcW w:w="833" w:type="dxa"/>
            <w:vAlign w:val="top"/>
          </w:tcPr>
          <w:p w14:paraId="6A7256F1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3D4F41B7">
            <w:pPr>
              <w:spacing w:before="55" w:line="196" w:lineRule="auto"/>
              <w:ind w:left="1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>≥80%</w:t>
            </w:r>
          </w:p>
        </w:tc>
        <w:tc>
          <w:tcPr>
            <w:tcW w:w="2609" w:type="dxa"/>
            <w:vAlign w:val="top"/>
          </w:tcPr>
          <w:p w14:paraId="44E68214">
            <w:pPr>
              <w:pStyle w:val="6"/>
              <w:spacing w:before="331" w:line="497" w:lineRule="auto"/>
              <w:ind w:left="110" w:right="109" w:firstLine="3"/>
            </w:pPr>
            <w:r>
              <w:rPr>
                <w:spacing w:val="3"/>
              </w:rPr>
              <w:t>反映项目公众对信访部门满意</w:t>
            </w:r>
            <w:r>
              <w:t xml:space="preserve"> </w:t>
            </w:r>
            <w:r>
              <w:rPr>
                <w:spacing w:val="2"/>
              </w:rPr>
              <w:t>度测评得分</w:t>
            </w:r>
          </w:p>
        </w:tc>
        <w:tc>
          <w:tcPr>
            <w:tcW w:w="3869" w:type="dxa"/>
            <w:vAlign w:val="top"/>
          </w:tcPr>
          <w:p w14:paraId="1AC5AAC0">
            <w:pPr>
              <w:pStyle w:val="6"/>
              <w:spacing w:before="331" w:line="497" w:lineRule="auto"/>
              <w:ind w:left="116" w:right="267" w:hanging="1"/>
            </w:pPr>
            <w:r>
              <w:rPr>
                <w:spacing w:val="3"/>
              </w:rPr>
              <w:t>核实项目公众对信访部门满意度测评得分达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</w:rPr>
              <w:t>80%</w:t>
            </w:r>
            <w:r>
              <w:rPr>
                <w:spacing w:val="-1"/>
              </w:rPr>
              <w:t>以上</w:t>
            </w:r>
          </w:p>
        </w:tc>
        <w:tc>
          <w:tcPr>
            <w:tcW w:w="2405" w:type="dxa"/>
            <w:vAlign w:val="top"/>
          </w:tcPr>
          <w:p w14:paraId="5B499CCC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15D54FBD">
            <w:pPr>
              <w:spacing w:line="334" w:lineRule="auto"/>
              <w:rPr>
                <w:rFonts w:ascii="Noto Sans CJK SC Regular"/>
                <w:sz w:val="21"/>
              </w:rPr>
            </w:pPr>
          </w:p>
          <w:p w14:paraId="5587807A">
            <w:pPr>
              <w:spacing w:before="51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</w:tr>
    </w:tbl>
    <w:p w14:paraId="2B54CD9D">
      <w:pPr>
        <w:spacing w:before="401" w:line="184" w:lineRule="auto"/>
        <w:ind w:left="135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61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2A58C295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5" w:bottom="400" w:left="614" w:header="0" w:footer="0" w:gutter="0"/>
          <w:cols w:space="720" w:num="1"/>
        </w:sectPr>
      </w:pPr>
    </w:p>
    <w:p w14:paraId="6C3050FD">
      <w:pPr>
        <w:spacing w:before="32"/>
      </w:pPr>
    </w:p>
    <w:tbl>
      <w:tblPr>
        <w:tblStyle w:val="5"/>
        <w:tblW w:w="15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65"/>
        <w:gridCol w:w="780"/>
        <w:gridCol w:w="1220"/>
        <w:gridCol w:w="451"/>
        <w:gridCol w:w="960"/>
        <w:gridCol w:w="833"/>
        <w:gridCol w:w="2609"/>
        <w:gridCol w:w="3869"/>
        <w:gridCol w:w="2405"/>
        <w:gridCol w:w="688"/>
      </w:tblGrid>
      <w:tr w14:paraId="3183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55EEE31E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7F13DC95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0B1D42C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54741305">
            <w:pPr>
              <w:pStyle w:val="6"/>
              <w:spacing w:before="265" w:line="314" w:lineRule="auto"/>
              <w:ind w:left="433" w:right="152" w:hanging="280"/>
            </w:pPr>
            <w:r>
              <w:rPr>
                <w:spacing w:val="1"/>
              </w:rPr>
              <w:t>服务对象满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意度</w:t>
            </w:r>
          </w:p>
        </w:tc>
        <w:tc>
          <w:tcPr>
            <w:tcW w:w="451" w:type="dxa"/>
            <w:vAlign w:val="top"/>
          </w:tcPr>
          <w:p w14:paraId="65165CC6">
            <w:pPr>
              <w:spacing w:before="454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top"/>
          </w:tcPr>
          <w:p w14:paraId="67AB2FB2">
            <w:pPr>
              <w:spacing w:before="450" w:line="196" w:lineRule="auto"/>
              <w:ind w:left="1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19"/>
                <w:szCs w:val="19"/>
              </w:rPr>
              <w:t>≥100%</w:t>
            </w:r>
          </w:p>
        </w:tc>
        <w:tc>
          <w:tcPr>
            <w:tcW w:w="833" w:type="dxa"/>
            <w:vAlign w:val="top"/>
          </w:tcPr>
          <w:p w14:paraId="0B085DEB">
            <w:pPr>
              <w:spacing w:before="450" w:line="196" w:lineRule="auto"/>
              <w:ind w:left="1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19"/>
                <w:szCs w:val="19"/>
              </w:rPr>
              <w:t>≥100%</w:t>
            </w:r>
          </w:p>
        </w:tc>
        <w:tc>
          <w:tcPr>
            <w:tcW w:w="2609" w:type="dxa"/>
            <w:vAlign w:val="top"/>
          </w:tcPr>
          <w:p w14:paraId="548B6EC7">
            <w:pPr>
              <w:pStyle w:val="6"/>
              <w:spacing w:before="425" w:line="219" w:lineRule="auto"/>
              <w:ind w:left="111"/>
            </w:pPr>
            <w:r>
              <w:rPr>
                <w:spacing w:val="2"/>
              </w:rPr>
              <w:t>服务对象满意度测评得分</w:t>
            </w:r>
          </w:p>
        </w:tc>
        <w:tc>
          <w:tcPr>
            <w:tcW w:w="3869" w:type="dxa"/>
            <w:vAlign w:val="top"/>
          </w:tcPr>
          <w:p w14:paraId="22151E07">
            <w:pPr>
              <w:pStyle w:val="6"/>
              <w:spacing w:before="424" w:line="219" w:lineRule="auto"/>
              <w:ind w:left="115"/>
            </w:pPr>
            <w:r>
              <w:rPr>
                <w:spacing w:val="1"/>
              </w:rPr>
              <w:t>社会满意度达到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95%</w:t>
            </w:r>
            <w:r>
              <w:rPr>
                <w:spacing w:val="1"/>
              </w:rPr>
              <w:t>以上</w:t>
            </w:r>
          </w:p>
        </w:tc>
        <w:tc>
          <w:tcPr>
            <w:tcW w:w="2405" w:type="dxa"/>
            <w:vAlign w:val="top"/>
          </w:tcPr>
          <w:p w14:paraId="62B3BB93">
            <w:pPr>
              <w:pStyle w:val="6"/>
              <w:spacing w:before="264" w:line="314" w:lineRule="auto"/>
              <w:ind w:left="114" w:right="275" w:firstLine="4"/>
            </w:pPr>
            <w:r>
              <w:rPr>
                <w:spacing w:val="2"/>
              </w:rPr>
              <w:t xml:space="preserve">公众对责任单位满意度有 </w:t>
            </w:r>
            <w:r>
              <w:rPr>
                <w:spacing w:val="-1"/>
              </w:rPr>
              <w:t>待提升</w:t>
            </w:r>
          </w:p>
        </w:tc>
        <w:tc>
          <w:tcPr>
            <w:tcW w:w="688" w:type="dxa"/>
            <w:vAlign w:val="top"/>
          </w:tcPr>
          <w:p w14:paraId="7696E298">
            <w:pPr>
              <w:spacing w:before="454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</w:tr>
      <w:tr w14:paraId="1AFC6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26E51D7B">
            <w:pPr>
              <w:rPr>
                <w:rFonts w:ascii="Noto Sans CJK SC Regular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2FECF4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CCF852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20" w:type="dxa"/>
            <w:vAlign w:val="top"/>
          </w:tcPr>
          <w:p w14:paraId="4A41BF52">
            <w:pPr>
              <w:pStyle w:val="6"/>
              <w:spacing w:before="349" w:line="314" w:lineRule="auto"/>
              <w:ind w:left="111" w:right="111" w:firstLine="4"/>
            </w:pPr>
            <w:r>
              <w:rPr>
                <w:spacing w:val="17"/>
              </w:rPr>
              <w:t>公众对责任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单位满意度</w:t>
            </w:r>
          </w:p>
        </w:tc>
        <w:tc>
          <w:tcPr>
            <w:tcW w:w="451" w:type="dxa"/>
            <w:vAlign w:val="top"/>
          </w:tcPr>
          <w:p w14:paraId="0910B9CC">
            <w:pPr>
              <w:spacing w:line="293" w:lineRule="auto"/>
              <w:rPr>
                <w:rFonts w:ascii="Noto Sans CJK SC Regular"/>
                <w:sz w:val="21"/>
              </w:rPr>
            </w:pPr>
          </w:p>
          <w:p w14:paraId="19A78304">
            <w:pPr>
              <w:spacing w:before="53" w:line="186" w:lineRule="auto"/>
              <w:ind w:left="1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top"/>
          </w:tcPr>
          <w:p w14:paraId="4043BD5F">
            <w:pPr>
              <w:spacing w:line="288" w:lineRule="auto"/>
              <w:rPr>
                <w:rFonts w:ascii="Noto Sans CJK SC Regular"/>
                <w:sz w:val="21"/>
              </w:rPr>
            </w:pPr>
          </w:p>
          <w:p w14:paraId="403C3DC2">
            <w:pPr>
              <w:spacing w:before="55" w:line="196" w:lineRule="auto"/>
              <w:ind w:left="2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>≥80%</w:t>
            </w:r>
          </w:p>
        </w:tc>
        <w:tc>
          <w:tcPr>
            <w:tcW w:w="833" w:type="dxa"/>
            <w:vAlign w:val="top"/>
          </w:tcPr>
          <w:p w14:paraId="6B5D5FBD">
            <w:pPr>
              <w:spacing w:line="288" w:lineRule="auto"/>
              <w:rPr>
                <w:rFonts w:ascii="Noto Sans CJK SC Regular"/>
                <w:sz w:val="21"/>
              </w:rPr>
            </w:pPr>
          </w:p>
          <w:p w14:paraId="0674F8FD">
            <w:pPr>
              <w:spacing w:before="55" w:line="196" w:lineRule="auto"/>
              <w:ind w:left="1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9"/>
                <w:szCs w:val="19"/>
              </w:rPr>
              <w:t>≥80%</w:t>
            </w:r>
          </w:p>
        </w:tc>
        <w:tc>
          <w:tcPr>
            <w:tcW w:w="2609" w:type="dxa"/>
            <w:vAlign w:val="top"/>
          </w:tcPr>
          <w:p w14:paraId="74E47F45">
            <w:pPr>
              <w:pStyle w:val="6"/>
              <w:spacing w:before="260" w:line="464" w:lineRule="auto"/>
              <w:ind w:left="110" w:right="109" w:firstLine="3"/>
            </w:pPr>
            <w:r>
              <w:rPr>
                <w:spacing w:val="3"/>
              </w:rPr>
              <w:t>反映项目公众对责任单位满意</w:t>
            </w:r>
            <w:r>
              <w:t xml:space="preserve"> </w:t>
            </w:r>
            <w:r>
              <w:rPr>
                <w:spacing w:val="2"/>
              </w:rPr>
              <w:t>度测评得分</w:t>
            </w:r>
          </w:p>
        </w:tc>
        <w:tc>
          <w:tcPr>
            <w:tcW w:w="3869" w:type="dxa"/>
            <w:vAlign w:val="top"/>
          </w:tcPr>
          <w:p w14:paraId="1DCCD1F6">
            <w:pPr>
              <w:pStyle w:val="6"/>
              <w:spacing w:before="260" w:line="464" w:lineRule="auto"/>
              <w:ind w:left="116" w:right="267" w:hanging="1"/>
            </w:pPr>
            <w:r>
              <w:rPr>
                <w:spacing w:val="3"/>
              </w:rPr>
              <w:t>核实项目公众对责任单位满意度测评得分达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</w:rPr>
              <w:t>80%</w:t>
            </w:r>
            <w:r>
              <w:rPr>
                <w:spacing w:val="-1"/>
              </w:rPr>
              <w:t>以上</w:t>
            </w:r>
          </w:p>
        </w:tc>
        <w:tc>
          <w:tcPr>
            <w:tcW w:w="2405" w:type="dxa"/>
            <w:vAlign w:val="top"/>
          </w:tcPr>
          <w:p w14:paraId="52FD9F92">
            <w:pPr>
              <w:rPr>
                <w:rFonts w:ascii="Noto Sans CJK SC Regular"/>
                <w:sz w:val="21"/>
              </w:rPr>
            </w:pPr>
          </w:p>
        </w:tc>
        <w:tc>
          <w:tcPr>
            <w:tcW w:w="688" w:type="dxa"/>
            <w:vAlign w:val="top"/>
          </w:tcPr>
          <w:p w14:paraId="2ACA5514">
            <w:pPr>
              <w:spacing w:line="293" w:lineRule="auto"/>
              <w:rPr>
                <w:rFonts w:ascii="Noto Sans CJK SC Regular"/>
                <w:sz w:val="21"/>
              </w:rPr>
            </w:pPr>
          </w:p>
          <w:p w14:paraId="3F70E461">
            <w:pPr>
              <w:spacing w:before="53" w:line="186" w:lineRule="auto"/>
              <w:ind w:left="2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4</w:t>
            </w:r>
          </w:p>
        </w:tc>
      </w:tr>
      <w:tr w14:paraId="5C0D2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865" w:type="dxa"/>
            <w:gridSpan w:val="10"/>
            <w:vAlign w:val="top"/>
          </w:tcPr>
          <w:p w14:paraId="521DD882">
            <w:pPr>
              <w:pStyle w:val="6"/>
              <w:spacing w:before="263" w:line="221" w:lineRule="auto"/>
              <w:ind w:left="482"/>
            </w:pPr>
            <w:r>
              <w:rPr>
                <w:b/>
                <w:bCs/>
                <w:spacing w:val="-4"/>
              </w:rPr>
              <w:t>合计</w:t>
            </w:r>
          </w:p>
        </w:tc>
        <w:tc>
          <w:tcPr>
            <w:tcW w:w="688" w:type="dxa"/>
            <w:vAlign w:val="top"/>
          </w:tcPr>
          <w:p w14:paraId="1AFD9BB2">
            <w:pPr>
              <w:spacing w:before="292" w:line="189" w:lineRule="auto"/>
              <w:ind w:left="1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18"/>
                <w:szCs w:val="18"/>
              </w:rPr>
              <w:t>98.90</w:t>
            </w:r>
          </w:p>
        </w:tc>
      </w:tr>
    </w:tbl>
    <w:p w14:paraId="24A89AC9">
      <w:pPr>
        <w:spacing w:line="248" w:lineRule="auto"/>
        <w:rPr>
          <w:rFonts w:ascii="Noto Sans CJK SC Regular"/>
          <w:sz w:val="21"/>
        </w:rPr>
      </w:pPr>
    </w:p>
    <w:p w14:paraId="2D13B02C">
      <w:pPr>
        <w:spacing w:line="248" w:lineRule="auto"/>
        <w:rPr>
          <w:rFonts w:ascii="Noto Sans CJK SC Regular"/>
          <w:sz w:val="21"/>
        </w:rPr>
      </w:pPr>
    </w:p>
    <w:p w14:paraId="5ABEA4AD">
      <w:pPr>
        <w:spacing w:line="248" w:lineRule="auto"/>
        <w:rPr>
          <w:rFonts w:ascii="Noto Sans CJK SC Regular"/>
          <w:sz w:val="21"/>
        </w:rPr>
      </w:pPr>
    </w:p>
    <w:p w14:paraId="32FCEC7E">
      <w:pPr>
        <w:spacing w:line="248" w:lineRule="auto"/>
        <w:rPr>
          <w:rFonts w:ascii="Noto Sans CJK SC Regular"/>
          <w:sz w:val="21"/>
        </w:rPr>
      </w:pPr>
    </w:p>
    <w:p w14:paraId="577D54CD">
      <w:pPr>
        <w:spacing w:line="248" w:lineRule="auto"/>
        <w:rPr>
          <w:rFonts w:ascii="Noto Sans CJK SC Regular"/>
          <w:sz w:val="21"/>
        </w:rPr>
      </w:pPr>
    </w:p>
    <w:p w14:paraId="2678816B">
      <w:pPr>
        <w:spacing w:line="248" w:lineRule="auto"/>
        <w:rPr>
          <w:rFonts w:ascii="Noto Sans CJK SC Regular"/>
          <w:sz w:val="21"/>
        </w:rPr>
      </w:pPr>
    </w:p>
    <w:p w14:paraId="4F43A73F">
      <w:pPr>
        <w:spacing w:line="248" w:lineRule="auto"/>
        <w:rPr>
          <w:rFonts w:ascii="Noto Sans CJK SC Regular"/>
          <w:sz w:val="21"/>
        </w:rPr>
      </w:pPr>
    </w:p>
    <w:p w14:paraId="3A93074F">
      <w:pPr>
        <w:spacing w:line="248" w:lineRule="auto"/>
        <w:rPr>
          <w:rFonts w:ascii="Noto Sans CJK SC Regular"/>
          <w:sz w:val="21"/>
        </w:rPr>
      </w:pPr>
    </w:p>
    <w:p w14:paraId="3734C9C1">
      <w:pPr>
        <w:spacing w:line="249" w:lineRule="auto"/>
        <w:rPr>
          <w:rFonts w:ascii="Noto Sans CJK SC Regular"/>
          <w:sz w:val="21"/>
        </w:rPr>
      </w:pPr>
    </w:p>
    <w:p w14:paraId="0639D060">
      <w:pPr>
        <w:spacing w:line="249" w:lineRule="auto"/>
        <w:rPr>
          <w:rFonts w:ascii="Noto Sans CJK SC Regular"/>
          <w:sz w:val="21"/>
        </w:rPr>
      </w:pPr>
    </w:p>
    <w:p w14:paraId="2BB724E1">
      <w:pPr>
        <w:spacing w:line="249" w:lineRule="auto"/>
        <w:rPr>
          <w:rFonts w:ascii="Noto Sans CJK SC Regular"/>
          <w:sz w:val="21"/>
        </w:rPr>
      </w:pPr>
    </w:p>
    <w:p w14:paraId="3EC1DC1D">
      <w:pPr>
        <w:spacing w:line="249" w:lineRule="auto"/>
        <w:rPr>
          <w:rFonts w:ascii="Noto Sans CJK SC Regular"/>
          <w:sz w:val="21"/>
        </w:rPr>
      </w:pPr>
    </w:p>
    <w:p w14:paraId="632C8463">
      <w:pPr>
        <w:spacing w:line="249" w:lineRule="auto"/>
        <w:rPr>
          <w:rFonts w:ascii="Noto Sans CJK SC Regular"/>
          <w:sz w:val="21"/>
        </w:rPr>
      </w:pPr>
    </w:p>
    <w:p w14:paraId="05349211">
      <w:pPr>
        <w:spacing w:before="92" w:line="183" w:lineRule="auto"/>
        <w:ind w:left="9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1386845C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5"/>
          <w:pgMar w:top="1012" w:right="665" w:bottom="400" w:left="614" w:header="0" w:footer="0" w:gutter="0"/>
          <w:cols w:space="720" w:num="1"/>
        </w:sectPr>
      </w:pPr>
    </w:p>
    <w:p w14:paraId="0DE51298">
      <w:pPr>
        <w:spacing w:before="262" w:line="228" w:lineRule="auto"/>
        <w:ind w:left="4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附表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5"/>
          <w:sz w:val="31"/>
          <w:szCs w:val="31"/>
        </w:rPr>
        <w:t>2</w:t>
      </w:r>
    </w:p>
    <w:p w14:paraId="76E72E28">
      <w:pPr>
        <w:spacing w:before="324" w:line="539" w:lineRule="exact"/>
        <w:ind w:left="1472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Times New Roman" w:hAnsi="Times New Roman" w:eastAsia="Times New Roman" w:cs="Times New Roman"/>
          <w:i/>
          <w:iCs/>
          <w:spacing w:val="5"/>
          <w:position w:val="4"/>
          <w:sz w:val="35"/>
          <w:szCs w:val="35"/>
        </w:rPr>
        <w:t xml:space="preserve">2023 </w:t>
      </w:r>
      <w:r>
        <w:rPr>
          <w:rFonts w:ascii="方正小标宋简体" w:hAnsi="方正小标宋简体" w:eastAsia="方正小标宋简体" w:cs="方正小标宋简体"/>
          <w:spacing w:val="5"/>
          <w:position w:val="4"/>
          <w:sz w:val="35"/>
          <w:szCs w:val="35"/>
        </w:rPr>
        <w:t>年信访专项资金项目支出绩效目标自</w:t>
      </w:r>
      <w:r>
        <w:rPr>
          <w:rFonts w:ascii="方正小标宋简体" w:hAnsi="方正小标宋简体" w:eastAsia="方正小标宋简体" w:cs="方正小标宋简体"/>
          <w:spacing w:val="4"/>
          <w:position w:val="4"/>
          <w:sz w:val="35"/>
          <w:szCs w:val="35"/>
        </w:rPr>
        <w:t>评表</w:t>
      </w:r>
    </w:p>
    <w:p w14:paraId="0DD7F3A4">
      <w:pPr>
        <w:spacing w:before="148"/>
      </w:pPr>
    </w:p>
    <w:p w14:paraId="076DA0CB">
      <w:pPr>
        <w:spacing w:before="148"/>
      </w:pPr>
    </w:p>
    <w:tbl>
      <w:tblPr>
        <w:tblStyle w:val="5"/>
        <w:tblW w:w="9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419"/>
        <w:gridCol w:w="1360"/>
        <w:gridCol w:w="2722"/>
        <w:gridCol w:w="1524"/>
        <w:gridCol w:w="1544"/>
      </w:tblGrid>
      <w:tr w14:paraId="7621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612" w:type="dxa"/>
            <w:gridSpan w:val="2"/>
            <w:vAlign w:val="top"/>
          </w:tcPr>
          <w:p w14:paraId="1BDABF41">
            <w:pPr>
              <w:pStyle w:val="6"/>
              <w:spacing w:before="266" w:line="219" w:lineRule="auto"/>
              <w:ind w:left="698"/>
            </w:pPr>
            <w:r>
              <w:rPr>
                <w:spacing w:val="-5"/>
              </w:rPr>
              <w:t>主管部门及代码</w:t>
            </w:r>
          </w:p>
        </w:tc>
        <w:tc>
          <w:tcPr>
            <w:tcW w:w="4082" w:type="dxa"/>
            <w:gridSpan w:val="2"/>
            <w:vAlign w:val="top"/>
          </w:tcPr>
          <w:p w14:paraId="7FC46565">
            <w:pPr>
              <w:pStyle w:val="6"/>
              <w:spacing w:before="266" w:line="219" w:lineRule="auto"/>
              <w:ind w:left="112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 xml:space="preserve">遂宁市信访局  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</w:rPr>
              <w:t>303001</w:t>
            </w:r>
          </w:p>
        </w:tc>
        <w:tc>
          <w:tcPr>
            <w:tcW w:w="1524" w:type="dxa"/>
            <w:vAlign w:val="top"/>
          </w:tcPr>
          <w:p w14:paraId="66CA8365">
            <w:pPr>
              <w:pStyle w:val="6"/>
              <w:spacing w:before="266" w:line="220" w:lineRule="auto"/>
              <w:ind w:left="419"/>
            </w:pPr>
            <w:r>
              <w:rPr>
                <w:spacing w:val="-5"/>
              </w:rPr>
              <w:t>实施单位</w:t>
            </w:r>
          </w:p>
        </w:tc>
        <w:tc>
          <w:tcPr>
            <w:tcW w:w="1544" w:type="dxa"/>
            <w:vAlign w:val="top"/>
          </w:tcPr>
          <w:p w14:paraId="345F8038">
            <w:pPr>
              <w:pStyle w:val="6"/>
              <w:spacing w:before="266" w:line="219" w:lineRule="auto"/>
              <w:ind w:left="430"/>
            </w:pPr>
            <w:r>
              <w:rPr>
                <w:spacing w:val="-5"/>
              </w:rPr>
              <w:t>市信访局</w:t>
            </w:r>
          </w:p>
        </w:tc>
      </w:tr>
      <w:tr w14:paraId="656BB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12" w:type="dxa"/>
            <w:gridSpan w:val="2"/>
            <w:vMerge w:val="restart"/>
            <w:tcBorders>
              <w:bottom w:val="nil"/>
            </w:tcBorders>
            <w:vAlign w:val="top"/>
          </w:tcPr>
          <w:p w14:paraId="25DFE9FF">
            <w:pPr>
              <w:spacing w:line="382" w:lineRule="auto"/>
              <w:rPr>
                <w:rFonts w:ascii="Noto Sans CJK SC Regular"/>
                <w:sz w:val="21"/>
              </w:rPr>
            </w:pPr>
          </w:p>
          <w:p w14:paraId="7C5977C4">
            <w:pPr>
              <w:pStyle w:val="6"/>
              <w:spacing w:before="59" w:line="554" w:lineRule="auto"/>
              <w:ind w:left="113" w:right="1792" w:firstLine="2"/>
              <w:jc w:val="both"/>
            </w:pPr>
            <w:r>
              <w:rPr>
                <w:spacing w:val="-6"/>
              </w:rPr>
              <w:t>项目预算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执行情况</w:t>
            </w:r>
            <w:r>
              <w:t xml:space="preserve"> </w:t>
            </w:r>
            <w:r>
              <w:rPr>
                <w:spacing w:val="-4"/>
              </w:rPr>
              <w:t>（万元）</w:t>
            </w:r>
          </w:p>
        </w:tc>
        <w:tc>
          <w:tcPr>
            <w:tcW w:w="1360" w:type="dxa"/>
            <w:vAlign w:val="top"/>
          </w:tcPr>
          <w:p w14:paraId="33A4ACEB">
            <w:pPr>
              <w:pStyle w:val="6"/>
              <w:spacing w:before="263" w:line="219" w:lineRule="auto"/>
              <w:ind w:left="335"/>
            </w:pPr>
            <w:r>
              <w:rPr>
                <w:spacing w:val="-4"/>
              </w:rPr>
              <w:t>预算数：</w:t>
            </w:r>
          </w:p>
        </w:tc>
        <w:tc>
          <w:tcPr>
            <w:tcW w:w="2722" w:type="dxa"/>
            <w:vAlign w:val="top"/>
          </w:tcPr>
          <w:p w14:paraId="0C1A7B0F">
            <w:pPr>
              <w:pStyle w:val="6"/>
              <w:spacing w:before="263" w:line="220" w:lineRule="auto"/>
              <w:ind w:left="107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47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1524" w:type="dxa"/>
            <w:vAlign w:val="top"/>
          </w:tcPr>
          <w:p w14:paraId="3D9C04BE">
            <w:pPr>
              <w:pStyle w:val="6"/>
              <w:spacing w:before="263" w:line="219" w:lineRule="auto"/>
              <w:ind w:left="415"/>
            </w:pPr>
            <w:r>
              <w:rPr>
                <w:spacing w:val="-4"/>
              </w:rPr>
              <w:t>执行数：</w:t>
            </w:r>
          </w:p>
        </w:tc>
        <w:tc>
          <w:tcPr>
            <w:tcW w:w="1544" w:type="dxa"/>
            <w:vAlign w:val="top"/>
          </w:tcPr>
          <w:p w14:paraId="2D63D835">
            <w:pPr>
              <w:pStyle w:val="6"/>
              <w:spacing w:before="263" w:line="220" w:lineRule="auto"/>
              <w:ind w:left="375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</w:rPr>
              <w:t xml:space="preserve">45.01 </w:t>
            </w:r>
            <w:r>
              <w:rPr>
                <w:spacing w:val="-2"/>
              </w:rPr>
              <w:t>万元</w:t>
            </w:r>
          </w:p>
        </w:tc>
      </w:tr>
      <w:tr w14:paraId="3B62E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6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76DF5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Align w:val="top"/>
          </w:tcPr>
          <w:p w14:paraId="0CC34C77">
            <w:pPr>
              <w:pStyle w:val="6"/>
              <w:spacing w:before="262" w:line="220" w:lineRule="auto"/>
              <w:ind w:left="420"/>
            </w:pPr>
            <w:r>
              <w:rPr>
                <w:spacing w:val="-5"/>
              </w:rPr>
              <w:t>其中：</w:t>
            </w:r>
          </w:p>
          <w:p w14:paraId="53BE9E91">
            <w:pPr>
              <w:pStyle w:val="6"/>
              <w:spacing w:before="332" w:line="219" w:lineRule="auto"/>
              <w:ind w:left="334"/>
            </w:pPr>
            <w:r>
              <w:rPr>
                <w:spacing w:val="-4"/>
              </w:rPr>
              <w:t>财政拨款</w:t>
            </w:r>
          </w:p>
        </w:tc>
        <w:tc>
          <w:tcPr>
            <w:tcW w:w="2722" w:type="dxa"/>
            <w:vAlign w:val="top"/>
          </w:tcPr>
          <w:p w14:paraId="3941E016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1B50970">
            <w:pPr>
              <w:pStyle w:val="6"/>
              <w:spacing w:before="59" w:line="220" w:lineRule="auto"/>
              <w:ind w:left="107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47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1524" w:type="dxa"/>
            <w:vAlign w:val="top"/>
          </w:tcPr>
          <w:p w14:paraId="0DB1C56E">
            <w:pPr>
              <w:pStyle w:val="6"/>
              <w:spacing w:before="262" w:line="220" w:lineRule="auto"/>
              <w:ind w:left="505"/>
            </w:pPr>
            <w:r>
              <w:rPr>
                <w:spacing w:val="-5"/>
              </w:rPr>
              <w:t>其中：</w:t>
            </w:r>
          </w:p>
          <w:p w14:paraId="331AAC37">
            <w:pPr>
              <w:pStyle w:val="6"/>
              <w:spacing w:before="332" w:line="219" w:lineRule="auto"/>
              <w:ind w:left="416"/>
            </w:pPr>
            <w:r>
              <w:rPr>
                <w:spacing w:val="-4"/>
              </w:rPr>
              <w:t>财政拨款</w:t>
            </w:r>
          </w:p>
        </w:tc>
        <w:tc>
          <w:tcPr>
            <w:tcW w:w="1544" w:type="dxa"/>
            <w:vAlign w:val="top"/>
          </w:tcPr>
          <w:p w14:paraId="5E9BDA61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6177A798">
            <w:pPr>
              <w:pStyle w:val="6"/>
              <w:spacing w:before="59" w:line="220" w:lineRule="auto"/>
              <w:ind w:left="375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</w:rPr>
              <w:t xml:space="preserve">45.01 </w:t>
            </w:r>
            <w:r>
              <w:rPr>
                <w:spacing w:val="-2"/>
              </w:rPr>
              <w:t>万元</w:t>
            </w:r>
          </w:p>
        </w:tc>
      </w:tr>
      <w:tr w14:paraId="26E3A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12" w:type="dxa"/>
            <w:gridSpan w:val="2"/>
            <w:vMerge w:val="continue"/>
            <w:tcBorders>
              <w:top w:val="nil"/>
            </w:tcBorders>
            <w:vAlign w:val="top"/>
          </w:tcPr>
          <w:p w14:paraId="2C5079A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Align w:val="top"/>
          </w:tcPr>
          <w:p w14:paraId="23DCCC3C">
            <w:pPr>
              <w:pStyle w:val="6"/>
              <w:spacing w:before="263" w:line="220" w:lineRule="auto"/>
              <w:ind w:left="334"/>
            </w:pPr>
            <w:r>
              <w:rPr>
                <w:spacing w:val="-4"/>
              </w:rPr>
              <w:t>其他资金</w:t>
            </w:r>
          </w:p>
        </w:tc>
        <w:tc>
          <w:tcPr>
            <w:tcW w:w="2722" w:type="dxa"/>
            <w:vAlign w:val="top"/>
          </w:tcPr>
          <w:p w14:paraId="289AA915">
            <w:pPr>
              <w:spacing w:before="299" w:line="188" w:lineRule="auto"/>
              <w:ind w:left="13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24" w:type="dxa"/>
            <w:vAlign w:val="top"/>
          </w:tcPr>
          <w:p w14:paraId="4B24B5A1">
            <w:pPr>
              <w:pStyle w:val="6"/>
              <w:spacing w:before="263" w:line="220" w:lineRule="auto"/>
              <w:ind w:left="416"/>
            </w:pPr>
            <w:r>
              <w:rPr>
                <w:spacing w:val="-4"/>
              </w:rPr>
              <w:t>其他资金</w:t>
            </w:r>
          </w:p>
        </w:tc>
        <w:tc>
          <w:tcPr>
            <w:tcW w:w="1544" w:type="dxa"/>
            <w:vAlign w:val="top"/>
          </w:tcPr>
          <w:p w14:paraId="3D0A7BF6">
            <w:pPr>
              <w:spacing w:before="299" w:line="188" w:lineRule="auto"/>
              <w:ind w:left="7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0</w:t>
            </w:r>
          </w:p>
        </w:tc>
      </w:tr>
      <w:tr w14:paraId="142B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262DC086">
            <w:pPr>
              <w:spacing w:line="352" w:lineRule="auto"/>
              <w:rPr>
                <w:rFonts w:ascii="Noto Sans CJK SC Regular"/>
                <w:sz w:val="21"/>
              </w:rPr>
            </w:pPr>
          </w:p>
          <w:p w14:paraId="23BD97A0">
            <w:pPr>
              <w:spacing w:line="353" w:lineRule="auto"/>
              <w:rPr>
                <w:rFonts w:ascii="Noto Sans CJK SC Regular"/>
                <w:sz w:val="21"/>
              </w:rPr>
            </w:pPr>
          </w:p>
          <w:p w14:paraId="03F76395">
            <w:pPr>
              <w:pStyle w:val="6"/>
              <w:spacing w:before="59" w:line="219" w:lineRule="auto"/>
              <w:ind w:left="114"/>
            </w:pPr>
            <w:r>
              <w:rPr>
                <w:spacing w:val="-4"/>
              </w:rPr>
              <w:t>年度总体</w:t>
            </w:r>
          </w:p>
          <w:p w14:paraId="23F98E40">
            <w:pPr>
              <w:pStyle w:val="6"/>
              <w:spacing w:before="333" w:line="356" w:lineRule="auto"/>
              <w:ind w:left="115" w:right="198" w:firstLine="32"/>
            </w:pPr>
            <w:r>
              <w:rPr>
                <w:spacing w:val="-12"/>
              </w:rPr>
              <w:t>目标完成情</w:t>
            </w:r>
            <w:r>
              <w:t xml:space="preserve"> 况</w:t>
            </w:r>
          </w:p>
        </w:tc>
        <w:tc>
          <w:tcPr>
            <w:tcW w:w="5501" w:type="dxa"/>
            <w:gridSpan w:val="3"/>
            <w:vAlign w:val="top"/>
          </w:tcPr>
          <w:p w14:paraId="0C573512">
            <w:pPr>
              <w:pStyle w:val="6"/>
              <w:spacing w:before="281" w:line="220" w:lineRule="auto"/>
              <w:ind w:left="2404"/>
            </w:pPr>
            <w:r>
              <w:rPr>
                <w:spacing w:val="-4"/>
              </w:rPr>
              <w:t>预期目标</w:t>
            </w:r>
          </w:p>
        </w:tc>
        <w:tc>
          <w:tcPr>
            <w:tcW w:w="3068" w:type="dxa"/>
            <w:gridSpan w:val="2"/>
            <w:vAlign w:val="top"/>
          </w:tcPr>
          <w:p w14:paraId="684991DA">
            <w:pPr>
              <w:pStyle w:val="6"/>
              <w:spacing w:before="325" w:line="219" w:lineRule="auto"/>
              <w:ind w:left="870"/>
            </w:pPr>
            <w:r>
              <w:rPr>
                <w:spacing w:val="-9"/>
              </w:rPr>
              <w:t>目标实际完成情况</w:t>
            </w:r>
          </w:p>
        </w:tc>
      </w:tr>
      <w:tr w14:paraId="7E632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662E609C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01" w:type="dxa"/>
            <w:gridSpan w:val="3"/>
            <w:vAlign w:val="top"/>
          </w:tcPr>
          <w:p w14:paraId="4334C077">
            <w:pPr>
              <w:pStyle w:val="6"/>
              <w:spacing w:before="265" w:line="365" w:lineRule="auto"/>
              <w:ind w:left="103" w:right="56" w:firstLine="247"/>
              <w:jc w:val="both"/>
            </w:pPr>
            <w:r>
              <w:rPr>
                <w:spacing w:val="-10"/>
              </w:rPr>
              <w:t>紧紧围绕市委市政府“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0"/>
              </w:rPr>
              <w:t>1336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7"/>
              </w:rPr>
              <w:t xml:space="preserve"> </w:t>
            </w:r>
            <w:r>
              <w:rPr>
                <w:spacing w:val="-10"/>
              </w:rPr>
              <w:t>”总体思路，坚</w:t>
            </w:r>
            <w:r>
              <w:rPr>
                <w:spacing w:val="-11"/>
              </w:rPr>
              <w:t>持人民至上、稳字当头，</w:t>
            </w:r>
            <w:r>
              <w:t xml:space="preserve"> </w:t>
            </w:r>
            <w:r>
              <w:rPr>
                <w:spacing w:val="-4"/>
              </w:rPr>
              <w:t>以做好党的二十大、省第十二次党代会信访稳定工作为主线，以贯彻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落实《信访工作条例》为重点，持续开展“治重化积”“大督查大接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访大调研”“马上办限时办盯着办”“全国信访工作示范县创建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”五</w:t>
            </w:r>
            <w:r>
              <w:t xml:space="preserve"> </w:t>
            </w:r>
            <w:r>
              <w:rPr>
                <w:spacing w:val="-4"/>
              </w:rPr>
              <w:t>大专项行动，深化信访制度改革，夯实信访工作基层基础，加强信访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干部队伍建设，更好地服务经济发展和社会稳定，为筑“三城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”、兴</w:t>
            </w:r>
            <w:r>
              <w:t xml:space="preserve"> </w:t>
            </w:r>
            <w:r>
              <w:rPr>
                <w:spacing w:val="-4"/>
              </w:rPr>
              <w:t>“三都”，加快升腾“成渝之星”营造和谐稳定的社会环境。</w:t>
            </w:r>
          </w:p>
        </w:tc>
        <w:tc>
          <w:tcPr>
            <w:tcW w:w="3068" w:type="dxa"/>
            <w:gridSpan w:val="2"/>
            <w:vAlign w:val="top"/>
          </w:tcPr>
          <w:p w14:paraId="3B094C2C">
            <w:pPr>
              <w:spacing w:line="292" w:lineRule="auto"/>
              <w:rPr>
                <w:rFonts w:ascii="Noto Sans CJK SC Regular"/>
                <w:sz w:val="21"/>
              </w:rPr>
            </w:pPr>
          </w:p>
          <w:p w14:paraId="628FF369">
            <w:pPr>
              <w:spacing w:line="293" w:lineRule="auto"/>
              <w:rPr>
                <w:rFonts w:ascii="Noto Sans CJK SC Regular"/>
                <w:sz w:val="21"/>
              </w:rPr>
            </w:pPr>
          </w:p>
          <w:p w14:paraId="7F2CC94C">
            <w:pPr>
              <w:pStyle w:val="6"/>
              <w:spacing w:before="59" w:line="360" w:lineRule="auto"/>
              <w:ind w:left="112" w:right="103" w:firstLine="2"/>
              <w:jc w:val="both"/>
            </w:pPr>
            <w:r>
              <w:rPr>
                <w:spacing w:val="-13"/>
              </w:rPr>
              <w:t>为确保信访稳定，在《四川日报》《人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民日报》等手机客户端宣传；化解一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批信访积案难案。</w:t>
            </w:r>
          </w:p>
        </w:tc>
      </w:tr>
      <w:tr w14:paraId="55A1E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6E5B9E0C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Align w:val="top"/>
          </w:tcPr>
          <w:p w14:paraId="76F6BD3E">
            <w:pPr>
              <w:pStyle w:val="6"/>
              <w:spacing w:before="327" w:line="471" w:lineRule="auto"/>
              <w:ind w:left="537" w:right="530"/>
            </w:pPr>
            <w:r>
              <w:rPr>
                <w:spacing w:val="-8"/>
              </w:rPr>
              <w:t>一级</w:t>
            </w:r>
            <w:r>
              <w:t xml:space="preserve"> </w:t>
            </w:r>
            <w:r>
              <w:rPr>
                <w:spacing w:val="-7"/>
              </w:rPr>
              <w:t>指标</w:t>
            </w:r>
          </w:p>
        </w:tc>
        <w:tc>
          <w:tcPr>
            <w:tcW w:w="1360" w:type="dxa"/>
            <w:vAlign w:val="top"/>
          </w:tcPr>
          <w:p w14:paraId="137E3FE6">
            <w:pPr>
              <w:pStyle w:val="6"/>
              <w:spacing w:before="327" w:line="471" w:lineRule="auto"/>
              <w:ind w:left="510" w:right="498"/>
            </w:pPr>
            <w:r>
              <w:rPr>
                <w:spacing w:val="-8"/>
              </w:rPr>
              <w:t>二级</w:t>
            </w:r>
            <w:r>
              <w:t xml:space="preserve"> </w:t>
            </w:r>
            <w:r>
              <w:rPr>
                <w:spacing w:val="-7"/>
              </w:rPr>
              <w:t>指标</w:t>
            </w:r>
          </w:p>
        </w:tc>
        <w:tc>
          <w:tcPr>
            <w:tcW w:w="2722" w:type="dxa"/>
            <w:vAlign w:val="top"/>
          </w:tcPr>
          <w:p w14:paraId="64EBBBDF">
            <w:pPr>
              <w:pStyle w:val="6"/>
              <w:spacing w:before="327" w:line="471" w:lineRule="auto"/>
              <w:ind w:left="1190" w:right="1180" w:hanging="2"/>
            </w:pPr>
            <w:r>
              <w:rPr>
                <w:spacing w:val="-6"/>
              </w:rPr>
              <w:t>三级</w:t>
            </w:r>
            <w:r>
              <w:t xml:space="preserve"> </w:t>
            </w:r>
            <w:r>
              <w:rPr>
                <w:spacing w:val="-7"/>
              </w:rPr>
              <w:t>指标</w:t>
            </w:r>
          </w:p>
        </w:tc>
        <w:tc>
          <w:tcPr>
            <w:tcW w:w="1524" w:type="dxa"/>
            <w:vAlign w:val="top"/>
          </w:tcPr>
          <w:p w14:paraId="766FF30C">
            <w:pPr>
              <w:spacing w:line="322" w:lineRule="auto"/>
              <w:rPr>
                <w:rFonts w:ascii="Noto Sans CJK SC Regular"/>
                <w:sz w:val="21"/>
              </w:rPr>
            </w:pPr>
          </w:p>
          <w:p w14:paraId="595ED711">
            <w:pPr>
              <w:pStyle w:val="6"/>
              <w:spacing w:before="58" w:line="219" w:lineRule="auto"/>
              <w:ind w:left="330"/>
            </w:pPr>
            <w:r>
              <w:rPr>
                <w:spacing w:val="-5"/>
              </w:rPr>
              <w:t>预期指标值</w:t>
            </w:r>
          </w:p>
        </w:tc>
        <w:tc>
          <w:tcPr>
            <w:tcW w:w="1544" w:type="dxa"/>
            <w:vAlign w:val="top"/>
          </w:tcPr>
          <w:p w14:paraId="1F0724CF">
            <w:pPr>
              <w:spacing w:line="322" w:lineRule="auto"/>
              <w:rPr>
                <w:rFonts w:ascii="Noto Sans CJK SC Regular"/>
                <w:sz w:val="21"/>
              </w:rPr>
            </w:pPr>
          </w:p>
          <w:p w14:paraId="5D364C0E">
            <w:pPr>
              <w:pStyle w:val="6"/>
              <w:spacing w:before="58" w:line="219" w:lineRule="auto"/>
              <w:ind w:left="165"/>
            </w:pPr>
            <w:r>
              <w:rPr>
                <w:spacing w:val="-5"/>
              </w:rPr>
              <w:t>实际完成指标值</w:t>
            </w:r>
          </w:p>
        </w:tc>
      </w:tr>
      <w:tr w14:paraId="0B554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2C0B851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1CD74E0F">
            <w:pPr>
              <w:spacing w:line="421" w:lineRule="auto"/>
              <w:rPr>
                <w:rFonts w:ascii="Noto Sans CJK SC Regular"/>
                <w:sz w:val="21"/>
              </w:rPr>
            </w:pPr>
          </w:p>
          <w:p w14:paraId="6B0D2B39">
            <w:pPr>
              <w:pStyle w:val="6"/>
              <w:spacing w:before="58" w:line="219" w:lineRule="auto"/>
              <w:ind w:left="360"/>
            </w:pPr>
            <w:r>
              <w:rPr>
                <w:spacing w:val="-4"/>
              </w:rPr>
              <w:t>产出指标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0407F08A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7077AC74">
            <w:pPr>
              <w:spacing w:line="292" w:lineRule="auto"/>
              <w:rPr>
                <w:rFonts w:ascii="Noto Sans CJK SC Regular"/>
                <w:sz w:val="21"/>
              </w:rPr>
            </w:pPr>
          </w:p>
          <w:p w14:paraId="16BDA3B5">
            <w:pPr>
              <w:pStyle w:val="6"/>
              <w:spacing w:before="59" w:line="219" w:lineRule="auto"/>
              <w:ind w:left="335"/>
            </w:pPr>
            <w:r>
              <w:rPr>
                <w:spacing w:val="-4"/>
              </w:rPr>
              <w:t>数量指标</w:t>
            </w:r>
          </w:p>
        </w:tc>
        <w:tc>
          <w:tcPr>
            <w:tcW w:w="2722" w:type="dxa"/>
            <w:vAlign w:val="top"/>
          </w:tcPr>
          <w:p w14:paraId="5F1A4F30">
            <w:pPr>
              <w:pStyle w:val="6"/>
              <w:spacing w:before="327" w:line="219" w:lineRule="auto"/>
              <w:ind w:left="836"/>
            </w:pPr>
            <w:r>
              <w:rPr>
                <w:spacing w:val="-4"/>
              </w:rPr>
              <w:t>报刊宣传次数</w:t>
            </w:r>
          </w:p>
        </w:tc>
        <w:tc>
          <w:tcPr>
            <w:tcW w:w="1524" w:type="dxa"/>
            <w:vAlign w:val="top"/>
          </w:tcPr>
          <w:p w14:paraId="528261F0">
            <w:pPr>
              <w:pStyle w:val="6"/>
              <w:spacing w:before="328" w:line="219" w:lineRule="auto"/>
              <w:ind w:left="62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</w:rPr>
              <w:t xml:space="preserve"> </w:t>
            </w:r>
            <w:r>
              <w:rPr>
                <w:spacing w:val="-11"/>
              </w:rPr>
              <w:t>次</w:t>
            </w:r>
          </w:p>
        </w:tc>
        <w:tc>
          <w:tcPr>
            <w:tcW w:w="1544" w:type="dxa"/>
            <w:vAlign w:val="top"/>
          </w:tcPr>
          <w:p w14:paraId="3D53455D">
            <w:pPr>
              <w:pStyle w:val="6"/>
              <w:spacing w:before="328" w:line="219" w:lineRule="auto"/>
              <w:ind w:left="63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</w:rPr>
              <w:t xml:space="preserve"> </w:t>
            </w:r>
            <w:r>
              <w:rPr>
                <w:spacing w:val="-11"/>
              </w:rPr>
              <w:t>次</w:t>
            </w:r>
          </w:p>
        </w:tc>
      </w:tr>
      <w:tr w14:paraId="209F1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38C46FA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08F0838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4AC632C4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1A4CDFD0">
            <w:pPr>
              <w:pStyle w:val="6"/>
              <w:spacing w:before="327" w:line="219" w:lineRule="auto"/>
              <w:ind w:left="663"/>
            </w:pPr>
            <w:r>
              <w:rPr>
                <w:spacing w:val="-4"/>
              </w:rPr>
              <w:t>信访事项化解数量</w:t>
            </w:r>
          </w:p>
        </w:tc>
        <w:tc>
          <w:tcPr>
            <w:tcW w:w="1524" w:type="dxa"/>
            <w:vAlign w:val="top"/>
          </w:tcPr>
          <w:p w14:paraId="0CA3D097">
            <w:pPr>
              <w:pStyle w:val="6"/>
              <w:spacing w:before="327" w:line="219" w:lineRule="auto"/>
              <w:ind w:left="616"/>
            </w:pP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1544" w:type="dxa"/>
            <w:vAlign w:val="top"/>
          </w:tcPr>
          <w:p w14:paraId="3565DF46">
            <w:pPr>
              <w:pStyle w:val="6"/>
              <w:spacing w:before="327" w:line="219" w:lineRule="auto"/>
              <w:ind w:left="624"/>
            </w:pP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</w:tr>
      <w:tr w14:paraId="709A0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78B77E5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71AAA55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48F154C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2250CEA2">
            <w:pPr>
              <w:pStyle w:val="6"/>
              <w:spacing w:before="328" w:line="219" w:lineRule="auto"/>
              <w:ind w:left="663"/>
            </w:pPr>
            <w:r>
              <w:rPr>
                <w:spacing w:val="-4"/>
              </w:rPr>
              <w:t>信访疑难积案化解</w:t>
            </w:r>
          </w:p>
        </w:tc>
        <w:tc>
          <w:tcPr>
            <w:tcW w:w="1524" w:type="dxa"/>
            <w:vAlign w:val="top"/>
          </w:tcPr>
          <w:p w14:paraId="65730BDD">
            <w:pPr>
              <w:pStyle w:val="6"/>
              <w:spacing w:before="328" w:line="219" w:lineRule="auto"/>
              <w:ind w:left="62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  <w:tc>
          <w:tcPr>
            <w:tcW w:w="1544" w:type="dxa"/>
            <w:vAlign w:val="top"/>
          </w:tcPr>
          <w:p w14:paraId="338497DD">
            <w:pPr>
              <w:pStyle w:val="6"/>
              <w:spacing w:before="328" w:line="219" w:lineRule="auto"/>
              <w:ind w:left="63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</w:tr>
    </w:tbl>
    <w:p w14:paraId="5011DC5D">
      <w:pPr>
        <w:spacing w:before="321" w:line="183" w:lineRule="auto"/>
        <w:ind w:left="83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63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426A9930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5" w:h="16839"/>
          <w:pgMar w:top="1431" w:right="1117" w:bottom="400" w:left="1021" w:header="0" w:footer="0" w:gutter="0"/>
          <w:cols w:space="720" w:num="1"/>
        </w:sectPr>
      </w:pPr>
    </w:p>
    <w:p w14:paraId="10FDC675">
      <w:pPr>
        <w:spacing w:line="99" w:lineRule="exact"/>
      </w:pPr>
    </w:p>
    <w:tbl>
      <w:tblPr>
        <w:tblStyle w:val="5"/>
        <w:tblW w:w="9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419"/>
        <w:gridCol w:w="1360"/>
        <w:gridCol w:w="2722"/>
        <w:gridCol w:w="1524"/>
        <w:gridCol w:w="1544"/>
      </w:tblGrid>
      <w:tr w14:paraId="70F9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25441A25">
            <w:pPr>
              <w:spacing w:line="346" w:lineRule="auto"/>
              <w:rPr>
                <w:rFonts w:ascii="Noto Sans CJK SC Regular"/>
                <w:sz w:val="21"/>
              </w:rPr>
            </w:pPr>
          </w:p>
          <w:p w14:paraId="238E13BB">
            <w:pPr>
              <w:spacing w:line="346" w:lineRule="auto"/>
              <w:rPr>
                <w:rFonts w:ascii="Noto Sans CJK SC Regular"/>
                <w:sz w:val="21"/>
              </w:rPr>
            </w:pPr>
          </w:p>
          <w:p w14:paraId="250E94AE">
            <w:pPr>
              <w:pStyle w:val="6"/>
              <w:spacing w:before="58" w:line="320" w:lineRule="auto"/>
              <w:ind w:left="133" w:right="121" w:firstLine="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spacing w:val="-5"/>
              </w:rPr>
              <w:t>年度绩效指</w:t>
            </w:r>
            <w:r>
              <w:t xml:space="preserve"> </w:t>
            </w:r>
            <w:r>
              <w:rPr>
                <w:spacing w:val="-6"/>
              </w:rPr>
              <w:t>标完成情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况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2FC41C6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Align w:val="top"/>
          </w:tcPr>
          <w:p w14:paraId="07DD7DCE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2C78B058">
            <w:pPr>
              <w:pStyle w:val="6"/>
              <w:spacing w:before="326" w:line="219" w:lineRule="auto"/>
              <w:ind w:left="663"/>
            </w:pPr>
            <w:r>
              <w:rPr>
                <w:spacing w:val="-4"/>
              </w:rPr>
              <w:t>反映化解信访积案</w:t>
            </w:r>
          </w:p>
        </w:tc>
        <w:tc>
          <w:tcPr>
            <w:tcW w:w="1524" w:type="dxa"/>
            <w:vAlign w:val="top"/>
          </w:tcPr>
          <w:p w14:paraId="2CE111DE">
            <w:pPr>
              <w:pStyle w:val="6"/>
              <w:spacing w:before="326" w:line="219" w:lineRule="auto"/>
              <w:ind w:left="62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  <w:tc>
          <w:tcPr>
            <w:tcW w:w="1544" w:type="dxa"/>
            <w:vAlign w:val="top"/>
          </w:tcPr>
          <w:p w14:paraId="043A8B1A">
            <w:pPr>
              <w:pStyle w:val="6"/>
              <w:spacing w:before="326" w:line="219" w:lineRule="auto"/>
              <w:ind w:left="63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</w:rPr>
              <w:t xml:space="preserve"> </w:t>
            </w:r>
            <w:r>
              <w:rPr>
                <w:spacing w:val="-11"/>
              </w:rPr>
              <w:t>件</w:t>
            </w:r>
          </w:p>
        </w:tc>
      </w:tr>
      <w:tr w14:paraId="551AA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2A34689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5F00ECA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0C6F2D6E">
            <w:pPr>
              <w:spacing w:line="273" w:lineRule="auto"/>
              <w:rPr>
                <w:rFonts w:ascii="Noto Sans CJK SC Regular"/>
                <w:sz w:val="21"/>
              </w:rPr>
            </w:pPr>
          </w:p>
          <w:p w14:paraId="5FCCE951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54DA51B0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488627F5">
            <w:pPr>
              <w:pStyle w:val="6"/>
              <w:spacing w:before="59" w:line="220" w:lineRule="auto"/>
              <w:ind w:left="334"/>
            </w:pPr>
            <w:r>
              <w:rPr>
                <w:spacing w:val="-4"/>
              </w:rPr>
              <w:t>质量指标</w:t>
            </w:r>
          </w:p>
        </w:tc>
        <w:tc>
          <w:tcPr>
            <w:tcW w:w="2722" w:type="dxa"/>
            <w:vAlign w:val="top"/>
          </w:tcPr>
          <w:p w14:paraId="12822B68">
            <w:pPr>
              <w:pStyle w:val="6"/>
              <w:spacing w:before="340" w:line="219" w:lineRule="auto"/>
              <w:ind w:left="223"/>
            </w:pPr>
            <w:r>
              <w:rPr>
                <w:spacing w:val="-5"/>
              </w:rPr>
              <w:t>无错误信息，内容完善、清晰</w:t>
            </w:r>
          </w:p>
        </w:tc>
        <w:tc>
          <w:tcPr>
            <w:tcW w:w="1524" w:type="dxa"/>
            <w:vAlign w:val="top"/>
          </w:tcPr>
          <w:p w14:paraId="22CB01E2">
            <w:pPr>
              <w:pStyle w:val="6"/>
              <w:spacing w:before="340" w:line="219" w:lineRule="auto"/>
              <w:ind w:left="590"/>
            </w:pPr>
            <w:r>
              <w:rPr>
                <w:spacing w:val="-4"/>
              </w:rPr>
              <w:t>优良</w:t>
            </w:r>
          </w:p>
        </w:tc>
        <w:tc>
          <w:tcPr>
            <w:tcW w:w="1544" w:type="dxa"/>
            <w:vAlign w:val="top"/>
          </w:tcPr>
          <w:p w14:paraId="3C620B6B">
            <w:pPr>
              <w:pStyle w:val="6"/>
              <w:spacing w:before="340" w:line="219" w:lineRule="auto"/>
              <w:ind w:left="688"/>
            </w:pPr>
            <w:r>
              <w:t>优</w:t>
            </w:r>
          </w:p>
        </w:tc>
      </w:tr>
      <w:tr w14:paraId="04EE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3BB974A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0DB6E07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3DC0666F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3198BEC6">
            <w:pPr>
              <w:pStyle w:val="6"/>
              <w:spacing w:before="338" w:line="219" w:lineRule="auto"/>
              <w:ind w:left="663"/>
            </w:pPr>
            <w:r>
              <w:rPr>
                <w:spacing w:val="-4"/>
              </w:rPr>
              <w:t>信访事项化解质量</w:t>
            </w:r>
          </w:p>
        </w:tc>
        <w:tc>
          <w:tcPr>
            <w:tcW w:w="1524" w:type="dxa"/>
            <w:vAlign w:val="top"/>
          </w:tcPr>
          <w:p w14:paraId="16256BBB">
            <w:pPr>
              <w:pStyle w:val="6"/>
              <w:spacing w:before="338" w:line="219" w:lineRule="auto"/>
              <w:ind w:left="678"/>
            </w:pPr>
            <w:r>
              <w:t>优</w:t>
            </w:r>
          </w:p>
        </w:tc>
        <w:tc>
          <w:tcPr>
            <w:tcW w:w="1544" w:type="dxa"/>
            <w:vAlign w:val="top"/>
          </w:tcPr>
          <w:p w14:paraId="521E62CE">
            <w:pPr>
              <w:pStyle w:val="6"/>
              <w:spacing w:before="338" w:line="219" w:lineRule="auto"/>
              <w:ind w:left="688"/>
            </w:pPr>
            <w:r>
              <w:t>优</w:t>
            </w:r>
          </w:p>
        </w:tc>
      </w:tr>
      <w:tr w14:paraId="02387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070F099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16DEF51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06EFC13E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78A5127A">
            <w:pPr>
              <w:pStyle w:val="6"/>
              <w:spacing w:before="278" w:line="220" w:lineRule="auto"/>
              <w:ind w:left="1014"/>
            </w:pPr>
            <w:r>
              <w:rPr>
                <w:spacing w:val="-4"/>
              </w:rPr>
              <w:t>化解程度</w:t>
            </w:r>
          </w:p>
        </w:tc>
        <w:tc>
          <w:tcPr>
            <w:tcW w:w="1524" w:type="dxa"/>
            <w:vAlign w:val="top"/>
          </w:tcPr>
          <w:p w14:paraId="027C0EC7">
            <w:pPr>
              <w:spacing w:before="370" w:line="188" w:lineRule="auto"/>
              <w:ind w:left="5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  <w:tc>
          <w:tcPr>
            <w:tcW w:w="1544" w:type="dxa"/>
            <w:vAlign w:val="top"/>
          </w:tcPr>
          <w:p w14:paraId="4E94D2CC">
            <w:pPr>
              <w:spacing w:before="370" w:line="188" w:lineRule="auto"/>
              <w:ind w:left="5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</w:tr>
      <w:tr w14:paraId="42DC6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2A632A5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CAF96A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2981FD71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6A278C35">
            <w:pPr>
              <w:pStyle w:val="6"/>
              <w:spacing w:before="262" w:line="219" w:lineRule="auto"/>
              <w:ind w:left="927"/>
            </w:pPr>
            <w:r>
              <w:rPr>
                <w:spacing w:val="-4"/>
              </w:rPr>
              <w:t>积案化解率</w:t>
            </w:r>
          </w:p>
        </w:tc>
        <w:tc>
          <w:tcPr>
            <w:tcW w:w="1524" w:type="dxa"/>
            <w:vAlign w:val="top"/>
          </w:tcPr>
          <w:p w14:paraId="0A45135D">
            <w:pPr>
              <w:spacing w:before="353" w:line="188" w:lineRule="auto"/>
              <w:ind w:left="60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18"/>
                <w:szCs w:val="18"/>
              </w:rPr>
              <w:t>99%</w:t>
            </w:r>
          </w:p>
        </w:tc>
        <w:tc>
          <w:tcPr>
            <w:tcW w:w="1544" w:type="dxa"/>
            <w:vAlign w:val="top"/>
          </w:tcPr>
          <w:p w14:paraId="53C87828">
            <w:pPr>
              <w:spacing w:before="353" w:line="188" w:lineRule="auto"/>
              <w:ind w:left="5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18"/>
                <w:szCs w:val="18"/>
              </w:rPr>
              <w:t>100%</w:t>
            </w:r>
          </w:p>
        </w:tc>
      </w:tr>
      <w:tr w14:paraId="4F567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63057E0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51B9B4C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785AEB6">
            <w:pPr>
              <w:spacing w:line="258" w:lineRule="auto"/>
              <w:rPr>
                <w:rFonts w:ascii="Noto Sans CJK SC Regular"/>
                <w:sz w:val="21"/>
              </w:rPr>
            </w:pPr>
          </w:p>
          <w:p w14:paraId="3AC0076E">
            <w:pPr>
              <w:spacing w:line="258" w:lineRule="auto"/>
              <w:rPr>
                <w:rFonts w:ascii="Noto Sans CJK SC Regular"/>
                <w:sz w:val="21"/>
              </w:rPr>
            </w:pPr>
          </w:p>
          <w:p w14:paraId="603A2176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40BBBF24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07E4E303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55BFFFEF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609C5DFC">
            <w:pPr>
              <w:pStyle w:val="6"/>
              <w:spacing w:before="60" w:line="219" w:lineRule="auto"/>
              <w:ind w:left="289"/>
            </w:pPr>
            <w:r>
              <w:rPr>
                <w:spacing w:val="-4"/>
              </w:rPr>
              <w:t>成本指标</w:t>
            </w:r>
          </w:p>
        </w:tc>
        <w:tc>
          <w:tcPr>
            <w:tcW w:w="2722" w:type="dxa"/>
            <w:vAlign w:val="top"/>
          </w:tcPr>
          <w:p w14:paraId="20FB4F78">
            <w:pPr>
              <w:pStyle w:val="6"/>
              <w:spacing w:before="261" w:line="356" w:lineRule="auto"/>
              <w:ind w:left="112" w:right="145" w:firstLine="2"/>
            </w:pPr>
            <w:r>
              <w:rPr>
                <w:spacing w:val="-5"/>
              </w:rPr>
              <w:t>杨某家庭困难补助及信访事项化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解经费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 xml:space="preserve">18 </w:t>
            </w:r>
            <w:r>
              <w:rPr>
                <w:spacing w:val="-5"/>
              </w:rPr>
              <w:t>万元以内</w:t>
            </w:r>
          </w:p>
        </w:tc>
        <w:tc>
          <w:tcPr>
            <w:tcW w:w="1524" w:type="dxa"/>
            <w:vAlign w:val="top"/>
          </w:tcPr>
          <w:p w14:paraId="4AAACB46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2E253BFE">
            <w:pPr>
              <w:pStyle w:val="6"/>
              <w:spacing w:before="62" w:line="229" w:lineRule="auto"/>
              <w:ind w:left="46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9"/>
                <w:szCs w:val="19"/>
              </w:rPr>
              <w:t>18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万元</w:t>
            </w:r>
          </w:p>
        </w:tc>
        <w:tc>
          <w:tcPr>
            <w:tcW w:w="1544" w:type="dxa"/>
            <w:vAlign w:val="top"/>
          </w:tcPr>
          <w:p w14:paraId="5BABBF7E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5FE5185D">
            <w:pPr>
              <w:pStyle w:val="6"/>
              <w:spacing w:before="62" w:line="229" w:lineRule="auto"/>
              <w:ind w:left="47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9"/>
                <w:szCs w:val="19"/>
              </w:rPr>
              <w:t>18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万元</w:t>
            </w:r>
          </w:p>
        </w:tc>
      </w:tr>
      <w:tr w14:paraId="3EDB4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415F783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28E939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40CD30F2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5BF02892">
            <w:pPr>
              <w:pStyle w:val="6"/>
              <w:spacing w:before="280" w:line="360" w:lineRule="auto"/>
              <w:ind w:left="112" w:right="143" w:firstLine="7"/>
              <w:jc w:val="both"/>
            </w:pPr>
            <w:r>
              <w:rPr>
                <w:spacing w:val="-5"/>
              </w:rPr>
              <w:t>《信访工作条例》《依法处理信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访活动中违法犯罪行为的工作指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引》宣传成本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 xml:space="preserve">13.5 </w:t>
            </w:r>
            <w:r>
              <w:rPr>
                <w:spacing w:val="-5"/>
              </w:rPr>
              <w:t>万元以内</w:t>
            </w:r>
          </w:p>
        </w:tc>
        <w:tc>
          <w:tcPr>
            <w:tcW w:w="1524" w:type="dxa"/>
            <w:vAlign w:val="top"/>
          </w:tcPr>
          <w:p w14:paraId="1A90CAC2">
            <w:pPr>
              <w:spacing w:line="382" w:lineRule="auto"/>
              <w:rPr>
                <w:rFonts w:ascii="Noto Sans CJK SC Regular"/>
                <w:sz w:val="21"/>
              </w:rPr>
            </w:pPr>
          </w:p>
          <w:p w14:paraId="233843CD">
            <w:pPr>
              <w:pStyle w:val="6"/>
              <w:spacing w:before="59" w:line="220" w:lineRule="auto"/>
              <w:ind w:left="429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7"/>
              </w:rPr>
              <w:t>13.5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w w:val="101"/>
              </w:rPr>
              <w:t xml:space="preserve"> </w:t>
            </w:r>
            <w:r>
              <w:rPr>
                <w:spacing w:val="-7"/>
              </w:rPr>
              <w:t>万元</w:t>
            </w:r>
          </w:p>
        </w:tc>
        <w:tc>
          <w:tcPr>
            <w:tcW w:w="1544" w:type="dxa"/>
            <w:vAlign w:val="top"/>
          </w:tcPr>
          <w:p w14:paraId="191464A2">
            <w:pPr>
              <w:spacing w:line="382" w:lineRule="auto"/>
              <w:rPr>
                <w:rFonts w:ascii="Noto Sans CJK SC Regular"/>
                <w:sz w:val="21"/>
              </w:rPr>
            </w:pPr>
          </w:p>
          <w:p w14:paraId="02565CF3">
            <w:pPr>
              <w:pStyle w:val="6"/>
              <w:spacing w:before="59" w:line="220" w:lineRule="auto"/>
              <w:ind w:left="393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12.01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9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</w:tr>
      <w:tr w14:paraId="5113D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64B7F8D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5A059BE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380F2AE2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7929F45A">
            <w:pPr>
              <w:pStyle w:val="6"/>
              <w:spacing w:before="264" w:line="360" w:lineRule="auto"/>
              <w:ind w:left="112" w:right="145" w:firstLine="1"/>
            </w:pPr>
            <w:r>
              <w:rPr>
                <w:spacing w:val="-5"/>
              </w:rPr>
              <w:t>化解信访人王某之女溺水死亡事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件项目成本控制在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 xml:space="preserve">5 </w:t>
            </w:r>
            <w:r>
              <w:rPr>
                <w:spacing w:val="-5"/>
              </w:rPr>
              <w:t>万元以内，</w:t>
            </w:r>
            <w:r>
              <w:t xml:space="preserve"> </w:t>
            </w:r>
            <w:r>
              <w:rPr>
                <w:spacing w:val="-4"/>
              </w:rPr>
              <w:t>化解信访人刘某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 xml:space="preserve">0.5 </w:t>
            </w:r>
            <w:r>
              <w:rPr>
                <w:spacing w:val="-4"/>
              </w:rPr>
              <w:t>万元。</w:t>
            </w:r>
          </w:p>
        </w:tc>
        <w:tc>
          <w:tcPr>
            <w:tcW w:w="1524" w:type="dxa"/>
            <w:vAlign w:val="top"/>
          </w:tcPr>
          <w:p w14:paraId="197A6A83">
            <w:pPr>
              <w:spacing w:line="372" w:lineRule="auto"/>
              <w:rPr>
                <w:rFonts w:ascii="Noto Sans CJK SC Regular"/>
                <w:sz w:val="21"/>
              </w:rPr>
            </w:pPr>
          </w:p>
          <w:p w14:paraId="44EBCE17">
            <w:pPr>
              <w:pStyle w:val="6"/>
              <w:spacing w:before="59" w:line="220" w:lineRule="auto"/>
              <w:ind w:left="462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5.5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  <w:tc>
          <w:tcPr>
            <w:tcW w:w="1544" w:type="dxa"/>
            <w:vAlign w:val="top"/>
          </w:tcPr>
          <w:p w14:paraId="0D980969">
            <w:pPr>
              <w:spacing w:line="372" w:lineRule="auto"/>
              <w:rPr>
                <w:rFonts w:ascii="Noto Sans CJK SC Regular"/>
                <w:sz w:val="21"/>
              </w:rPr>
            </w:pPr>
          </w:p>
          <w:p w14:paraId="40541956">
            <w:pPr>
              <w:pStyle w:val="6"/>
              <w:spacing w:before="59" w:line="220" w:lineRule="auto"/>
              <w:ind w:left="470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5.5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9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</w:tr>
      <w:tr w14:paraId="15937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1CFFCD3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3148010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0071715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21D8EFB1">
            <w:pPr>
              <w:pStyle w:val="6"/>
              <w:spacing w:before="266" w:line="360" w:lineRule="auto"/>
              <w:ind w:left="112" w:right="100"/>
            </w:pPr>
            <w:r>
              <w:rPr>
                <w:spacing w:val="-8"/>
              </w:rPr>
              <w:t>政府财政投入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 xml:space="preserve">10 </w:t>
            </w:r>
            <w:r>
              <w:rPr>
                <w:spacing w:val="-8"/>
              </w:rPr>
              <w:t>万元，主要用于</w:t>
            </w:r>
            <w:r>
              <w:t xml:space="preserve"> </w:t>
            </w:r>
            <w:r>
              <w:rPr>
                <w:spacing w:val="-5"/>
              </w:rPr>
              <w:t>解决高新区西宁街道徐家堰村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   </w:t>
            </w:r>
            <w:r>
              <w:rPr>
                <w:spacing w:val="-4"/>
              </w:rPr>
              <w:t>社佘某信访事项</w:t>
            </w:r>
          </w:p>
        </w:tc>
        <w:tc>
          <w:tcPr>
            <w:tcW w:w="1524" w:type="dxa"/>
            <w:vAlign w:val="top"/>
          </w:tcPr>
          <w:p w14:paraId="1E9F6AF4">
            <w:pPr>
              <w:spacing w:line="360" w:lineRule="auto"/>
              <w:rPr>
                <w:rFonts w:ascii="Noto Sans CJK SC Regular"/>
                <w:sz w:val="21"/>
              </w:rPr>
            </w:pPr>
          </w:p>
          <w:p w14:paraId="467C23BF">
            <w:pPr>
              <w:pStyle w:val="6"/>
              <w:spacing w:before="62" w:line="229" w:lineRule="auto"/>
              <w:ind w:left="46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万元</w:t>
            </w:r>
          </w:p>
        </w:tc>
        <w:tc>
          <w:tcPr>
            <w:tcW w:w="1544" w:type="dxa"/>
            <w:vAlign w:val="top"/>
          </w:tcPr>
          <w:p w14:paraId="054A2762">
            <w:pPr>
              <w:spacing w:line="360" w:lineRule="auto"/>
              <w:rPr>
                <w:rFonts w:ascii="Noto Sans CJK SC Regular"/>
                <w:sz w:val="21"/>
              </w:rPr>
            </w:pPr>
          </w:p>
          <w:p w14:paraId="15108801">
            <w:pPr>
              <w:pStyle w:val="6"/>
              <w:spacing w:before="62" w:line="229" w:lineRule="auto"/>
              <w:ind w:left="47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万元</w:t>
            </w:r>
          </w:p>
        </w:tc>
      </w:tr>
      <w:tr w14:paraId="00B32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2FD8D10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7BEDDB7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Align w:val="top"/>
          </w:tcPr>
          <w:p w14:paraId="70CC5875">
            <w:pPr>
              <w:pStyle w:val="6"/>
              <w:spacing w:before="344" w:line="220" w:lineRule="auto"/>
              <w:ind w:left="342"/>
            </w:pPr>
            <w:r>
              <w:rPr>
                <w:spacing w:val="-6"/>
              </w:rPr>
              <w:t>时效指标</w:t>
            </w:r>
          </w:p>
        </w:tc>
        <w:tc>
          <w:tcPr>
            <w:tcW w:w="2722" w:type="dxa"/>
            <w:vAlign w:val="top"/>
          </w:tcPr>
          <w:p w14:paraId="4A978F42">
            <w:pPr>
              <w:pStyle w:val="6"/>
              <w:spacing w:before="344" w:line="219" w:lineRule="auto"/>
              <w:ind w:left="841"/>
            </w:pPr>
            <w:r>
              <w:rPr>
                <w:spacing w:val="-5"/>
              </w:rPr>
              <w:t>项目完成时间</w:t>
            </w:r>
          </w:p>
        </w:tc>
        <w:tc>
          <w:tcPr>
            <w:tcW w:w="1524" w:type="dxa"/>
            <w:vAlign w:val="top"/>
          </w:tcPr>
          <w:p w14:paraId="0AC1F1CC">
            <w:pPr>
              <w:pStyle w:val="6"/>
              <w:spacing w:before="344" w:line="219" w:lineRule="auto"/>
              <w:ind w:left="258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2023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9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544" w:type="dxa"/>
            <w:vAlign w:val="top"/>
          </w:tcPr>
          <w:p w14:paraId="4D7067BD">
            <w:pPr>
              <w:pStyle w:val="6"/>
              <w:spacing w:before="344" w:line="219" w:lineRule="auto"/>
              <w:ind w:left="531"/>
            </w:pPr>
            <w:r>
              <w:rPr>
                <w:spacing w:val="-11"/>
              </w:rPr>
              <w:t>已完成</w:t>
            </w:r>
          </w:p>
        </w:tc>
      </w:tr>
      <w:tr w14:paraId="7D2C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064973E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3199EBE5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2886CE9F">
            <w:pPr>
              <w:spacing w:line="274" w:lineRule="auto"/>
              <w:rPr>
                <w:rFonts w:ascii="Noto Sans CJK SC Regular"/>
                <w:sz w:val="21"/>
              </w:rPr>
            </w:pPr>
          </w:p>
          <w:p w14:paraId="37357E29">
            <w:pPr>
              <w:spacing w:line="275" w:lineRule="auto"/>
              <w:rPr>
                <w:rFonts w:ascii="Noto Sans CJK SC Regular"/>
                <w:sz w:val="21"/>
              </w:rPr>
            </w:pPr>
          </w:p>
          <w:p w14:paraId="0EB114E9">
            <w:pPr>
              <w:pStyle w:val="6"/>
              <w:spacing w:before="58" w:line="220" w:lineRule="auto"/>
              <w:ind w:left="290"/>
            </w:pPr>
            <w:r>
              <w:rPr>
                <w:spacing w:val="-5"/>
              </w:rPr>
              <w:t>效益指标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AB5FDE1">
            <w:pPr>
              <w:spacing w:line="278" w:lineRule="auto"/>
              <w:rPr>
                <w:rFonts w:ascii="Noto Sans CJK SC Regular"/>
                <w:sz w:val="21"/>
              </w:rPr>
            </w:pPr>
          </w:p>
          <w:p w14:paraId="5758B673">
            <w:pPr>
              <w:spacing w:line="278" w:lineRule="auto"/>
              <w:rPr>
                <w:rFonts w:ascii="Noto Sans CJK SC Regular"/>
                <w:sz w:val="21"/>
              </w:rPr>
            </w:pPr>
          </w:p>
          <w:p w14:paraId="743AE3B0">
            <w:pPr>
              <w:spacing w:line="278" w:lineRule="auto"/>
              <w:rPr>
                <w:rFonts w:ascii="Noto Sans CJK SC Regular"/>
                <w:sz w:val="21"/>
              </w:rPr>
            </w:pPr>
          </w:p>
          <w:p w14:paraId="6701466B">
            <w:pPr>
              <w:pStyle w:val="6"/>
              <w:spacing w:before="58" w:line="219" w:lineRule="auto"/>
              <w:ind w:left="157"/>
            </w:pPr>
            <w:r>
              <w:rPr>
                <w:spacing w:val="-5"/>
              </w:rPr>
              <w:t>社会效益指标</w:t>
            </w:r>
          </w:p>
        </w:tc>
        <w:tc>
          <w:tcPr>
            <w:tcW w:w="2722" w:type="dxa"/>
            <w:vAlign w:val="top"/>
          </w:tcPr>
          <w:p w14:paraId="490E391E">
            <w:pPr>
              <w:pStyle w:val="6"/>
              <w:spacing w:before="282" w:line="219" w:lineRule="auto"/>
              <w:ind w:left="575"/>
            </w:pPr>
            <w:r>
              <w:rPr>
                <w:spacing w:val="-5"/>
              </w:rPr>
              <w:t>增强信访工作影响力</w:t>
            </w:r>
          </w:p>
        </w:tc>
        <w:tc>
          <w:tcPr>
            <w:tcW w:w="1524" w:type="dxa"/>
            <w:vAlign w:val="top"/>
          </w:tcPr>
          <w:p w14:paraId="51C742BA">
            <w:pPr>
              <w:pStyle w:val="6"/>
              <w:spacing w:before="282" w:line="219" w:lineRule="auto"/>
              <w:ind w:left="590"/>
            </w:pPr>
            <w:r>
              <w:rPr>
                <w:spacing w:val="-4"/>
              </w:rPr>
              <w:t>优良</w:t>
            </w:r>
          </w:p>
        </w:tc>
        <w:tc>
          <w:tcPr>
            <w:tcW w:w="1544" w:type="dxa"/>
            <w:vAlign w:val="top"/>
          </w:tcPr>
          <w:p w14:paraId="27B30AE4">
            <w:pPr>
              <w:pStyle w:val="6"/>
              <w:spacing w:before="282" w:line="219" w:lineRule="auto"/>
              <w:ind w:left="688"/>
            </w:pPr>
            <w:r>
              <w:t>优</w:t>
            </w:r>
          </w:p>
        </w:tc>
      </w:tr>
      <w:tr w14:paraId="4BFD3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D681BF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7E67F80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5F2466E2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56B32C83">
            <w:pPr>
              <w:pStyle w:val="6"/>
              <w:spacing w:before="282" w:line="219" w:lineRule="auto"/>
              <w:ind w:left="663"/>
            </w:pPr>
            <w:r>
              <w:rPr>
                <w:spacing w:val="-4"/>
              </w:rPr>
              <w:t>促进社会和谐稳定</w:t>
            </w:r>
          </w:p>
        </w:tc>
        <w:tc>
          <w:tcPr>
            <w:tcW w:w="1524" w:type="dxa"/>
            <w:vAlign w:val="top"/>
          </w:tcPr>
          <w:p w14:paraId="3AC10EBF">
            <w:pPr>
              <w:pStyle w:val="6"/>
              <w:spacing w:before="283" w:line="219" w:lineRule="auto"/>
              <w:ind w:left="678"/>
            </w:pPr>
            <w:r>
              <w:t>优</w:t>
            </w:r>
          </w:p>
        </w:tc>
        <w:tc>
          <w:tcPr>
            <w:tcW w:w="1544" w:type="dxa"/>
            <w:vAlign w:val="top"/>
          </w:tcPr>
          <w:p w14:paraId="31B97E10">
            <w:pPr>
              <w:pStyle w:val="6"/>
              <w:spacing w:before="283" w:line="219" w:lineRule="auto"/>
              <w:ind w:left="688"/>
            </w:pPr>
            <w:r>
              <w:t>优</w:t>
            </w:r>
          </w:p>
        </w:tc>
      </w:tr>
      <w:tr w14:paraId="6181E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15697CC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0149436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1214D107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3854B4CB">
            <w:pPr>
              <w:pStyle w:val="6"/>
              <w:spacing w:before="282" w:line="219" w:lineRule="auto"/>
              <w:ind w:left="323"/>
            </w:pPr>
            <w:r>
              <w:rPr>
                <w:spacing w:val="-6"/>
              </w:rPr>
              <w:t>引导群众有序依法逐级信访</w:t>
            </w:r>
          </w:p>
        </w:tc>
        <w:tc>
          <w:tcPr>
            <w:tcW w:w="1524" w:type="dxa"/>
            <w:vAlign w:val="top"/>
          </w:tcPr>
          <w:p w14:paraId="0E09DAB1">
            <w:pPr>
              <w:pStyle w:val="6"/>
              <w:spacing w:before="283" w:line="219" w:lineRule="auto"/>
              <w:ind w:left="619"/>
            </w:pPr>
            <w:r>
              <w:rPr>
                <w:spacing w:val="-18"/>
              </w:rPr>
              <w:t>良好</w:t>
            </w:r>
          </w:p>
        </w:tc>
        <w:tc>
          <w:tcPr>
            <w:tcW w:w="1544" w:type="dxa"/>
            <w:vAlign w:val="top"/>
          </w:tcPr>
          <w:p w14:paraId="7B85CA1B">
            <w:pPr>
              <w:pStyle w:val="6"/>
              <w:spacing w:before="283" w:line="219" w:lineRule="auto"/>
              <w:ind w:left="629"/>
            </w:pPr>
            <w:r>
              <w:rPr>
                <w:spacing w:val="-18"/>
              </w:rPr>
              <w:t>良好</w:t>
            </w:r>
          </w:p>
        </w:tc>
      </w:tr>
      <w:tr w14:paraId="1AFE3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37DB4344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0C794090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319434CA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207D1689">
            <w:pPr>
              <w:pStyle w:val="6"/>
              <w:spacing w:before="280" w:line="219" w:lineRule="auto"/>
              <w:ind w:left="664"/>
            </w:pPr>
            <w:r>
              <w:rPr>
                <w:spacing w:val="-5"/>
              </w:rPr>
              <w:t>矛盾纠纷处置水平</w:t>
            </w:r>
          </w:p>
        </w:tc>
        <w:tc>
          <w:tcPr>
            <w:tcW w:w="1524" w:type="dxa"/>
            <w:vAlign w:val="top"/>
          </w:tcPr>
          <w:p w14:paraId="01A50B3E">
            <w:pPr>
              <w:pStyle w:val="6"/>
              <w:spacing w:before="327" w:line="228" w:lineRule="auto"/>
              <w:ind w:left="38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效果明显</w:t>
            </w:r>
          </w:p>
        </w:tc>
        <w:tc>
          <w:tcPr>
            <w:tcW w:w="1544" w:type="dxa"/>
            <w:vAlign w:val="top"/>
          </w:tcPr>
          <w:p w14:paraId="2EFFE26B">
            <w:pPr>
              <w:pStyle w:val="6"/>
              <w:spacing w:before="327" w:line="228" w:lineRule="auto"/>
              <w:ind w:left="3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效果明显</w:t>
            </w:r>
          </w:p>
        </w:tc>
      </w:tr>
    </w:tbl>
    <w:p w14:paraId="0A2189FA">
      <w:pPr>
        <w:spacing w:before="422" w:line="183" w:lineRule="auto"/>
        <w:ind w:left="4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6FB59C28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5" w:h="16839"/>
          <w:pgMar w:top="1431" w:right="1117" w:bottom="400" w:left="1021" w:header="0" w:footer="0" w:gutter="0"/>
          <w:cols w:space="720" w:num="1"/>
        </w:sectPr>
      </w:pPr>
    </w:p>
    <w:p w14:paraId="7D2DE86E">
      <w:pPr>
        <w:spacing w:line="99" w:lineRule="exact"/>
      </w:pPr>
    </w:p>
    <w:tbl>
      <w:tblPr>
        <w:tblStyle w:val="5"/>
        <w:tblW w:w="9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419"/>
        <w:gridCol w:w="1360"/>
        <w:gridCol w:w="2722"/>
        <w:gridCol w:w="1524"/>
        <w:gridCol w:w="1544"/>
      </w:tblGrid>
      <w:tr w14:paraId="6C79C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7356DB43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0937CCC7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0FD7BDE0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3A206FC2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2085342E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153243E5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434F7AC5">
            <w:pPr>
              <w:spacing w:line="242" w:lineRule="auto"/>
              <w:rPr>
                <w:rFonts w:ascii="Noto Sans CJK SC Regular"/>
                <w:sz w:val="21"/>
              </w:rPr>
            </w:pPr>
          </w:p>
          <w:p w14:paraId="458EBBF5">
            <w:pPr>
              <w:pStyle w:val="6"/>
              <w:spacing w:before="59" w:line="298" w:lineRule="auto"/>
              <w:ind w:left="133" w:right="121" w:firstLine="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spacing w:val="-5"/>
              </w:rPr>
              <w:t>年度绩效指</w:t>
            </w:r>
            <w:r>
              <w:t xml:space="preserve"> </w:t>
            </w:r>
            <w:r>
              <w:rPr>
                <w:spacing w:val="-6"/>
              </w:rPr>
              <w:t>标完成情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况</w:t>
            </w:r>
          </w:p>
        </w:tc>
        <w:tc>
          <w:tcPr>
            <w:tcW w:w="1419" w:type="dxa"/>
            <w:vAlign w:val="top"/>
          </w:tcPr>
          <w:p w14:paraId="3FA04F5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Align w:val="top"/>
          </w:tcPr>
          <w:p w14:paraId="465ED96F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1A1B5C16">
            <w:pPr>
              <w:pStyle w:val="6"/>
              <w:spacing w:before="282" w:line="219" w:lineRule="auto"/>
              <w:ind w:left="404"/>
            </w:pPr>
            <w:r>
              <w:rPr>
                <w:spacing w:val="-5"/>
              </w:rPr>
              <w:t>营造依法信访的良好氛围</w:t>
            </w:r>
          </w:p>
        </w:tc>
        <w:tc>
          <w:tcPr>
            <w:tcW w:w="1524" w:type="dxa"/>
            <w:vAlign w:val="top"/>
          </w:tcPr>
          <w:p w14:paraId="7133296D">
            <w:pPr>
              <w:pStyle w:val="6"/>
              <w:spacing w:before="326" w:line="228" w:lineRule="auto"/>
              <w:ind w:left="38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效果明显</w:t>
            </w:r>
          </w:p>
        </w:tc>
        <w:tc>
          <w:tcPr>
            <w:tcW w:w="1544" w:type="dxa"/>
            <w:vAlign w:val="top"/>
          </w:tcPr>
          <w:p w14:paraId="677462BE">
            <w:pPr>
              <w:pStyle w:val="6"/>
              <w:spacing w:before="326" w:line="228" w:lineRule="auto"/>
              <w:ind w:left="3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效果明显</w:t>
            </w:r>
          </w:p>
        </w:tc>
      </w:tr>
      <w:tr w14:paraId="12624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21E506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04E987A7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88E0491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5AB25D5E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C06A4C6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088D5242">
            <w:pPr>
              <w:pStyle w:val="6"/>
              <w:spacing w:before="59" w:line="219" w:lineRule="auto"/>
              <w:ind w:left="271"/>
            </w:pPr>
            <w:r>
              <w:rPr>
                <w:spacing w:val="-4"/>
              </w:rPr>
              <w:t>满意度指标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8434BBE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08D1FC35">
            <w:pPr>
              <w:spacing w:line="283" w:lineRule="auto"/>
              <w:rPr>
                <w:rFonts w:ascii="Noto Sans CJK SC Regular"/>
                <w:sz w:val="21"/>
              </w:rPr>
            </w:pPr>
          </w:p>
          <w:p w14:paraId="45E82085">
            <w:pPr>
              <w:spacing w:line="284" w:lineRule="auto"/>
              <w:rPr>
                <w:rFonts w:ascii="Noto Sans CJK SC Regular"/>
                <w:sz w:val="21"/>
              </w:rPr>
            </w:pPr>
          </w:p>
          <w:p w14:paraId="1A14D979">
            <w:pPr>
              <w:pStyle w:val="6"/>
              <w:spacing w:before="58" w:line="356" w:lineRule="auto"/>
              <w:ind w:left="594" w:right="147" w:hanging="438"/>
            </w:pPr>
            <w:r>
              <w:rPr>
                <w:spacing w:val="-5"/>
              </w:rPr>
              <w:t>服务对象满意</w:t>
            </w:r>
            <w:r>
              <w:t xml:space="preserve"> 度</w:t>
            </w:r>
          </w:p>
        </w:tc>
        <w:tc>
          <w:tcPr>
            <w:tcW w:w="2722" w:type="dxa"/>
            <w:vAlign w:val="top"/>
          </w:tcPr>
          <w:p w14:paraId="141B4F24">
            <w:pPr>
              <w:pStyle w:val="6"/>
              <w:spacing w:before="262" w:line="504" w:lineRule="auto"/>
              <w:ind w:left="115" w:right="212" w:firstLine="111"/>
            </w:pPr>
            <w:r>
              <w:rPr>
                <w:spacing w:val="-5"/>
              </w:rPr>
              <w:t>公众对信访部门满意度测评得</w:t>
            </w:r>
            <w:r>
              <w:t xml:space="preserve"> 分</w:t>
            </w:r>
          </w:p>
        </w:tc>
        <w:tc>
          <w:tcPr>
            <w:tcW w:w="1524" w:type="dxa"/>
            <w:vAlign w:val="top"/>
          </w:tcPr>
          <w:p w14:paraId="14EA991C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34E7D8DC">
            <w:pPr>
              <w:spacing w:before="52" w:line="188" w:lineRule="auto"/>
              <w:ind w:left="5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18"/>
                <w:szCs w:val="18"/>
              </w:rPr>
              <w:t>≥80%</w:t>
            </w:r>
          </w:p>
        </w:tc>
        <w:tc>
          <w:tcPr>
            <w:tcW w:w="1544" w:type="dxa"/>
            <w:vAlign w:val="top"/>
          </w:tcPr>
          <w:p w14:paraId="39A9F0D7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3EA1645A">
            <w:pPr>
              <w:spacing w:before="52" w:line="188" w:lineRule="auto"/>
              <w:ind w:left="5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18"/>
                <w:szCs w:val="18"/>
              </w:rPr>
              <w:t>≥80%</w:t>
            </w:r>
          </w:p>
        </w:tc>
      </w:tr>
      <w:tr w14:paraId="27AF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4E13E5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1E0789E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36867457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6CFBFF58">
            <w:pPr>
              <w:pStyle w:val="6"/>
              <w:spacing w:before="265" w:line="219" w:lineRule="auto"/>
              <w:ind w:left="927"/>
            </w:pPr>
            <w:r>
              <w:rPr>
                <w:spacing w:val="-4"/>
              </w:rPr>
              <w:t>群众满意度</w:t>
            </w:r>
          </w:p>
        </w:tc>
        <w:tc>
          <w:tcPr>
            <w:tcW w:w="1524" w:type="dxa"/>
            <w:vAlign w:val="top"/>
          </w:tcPr>
          <w:p w14:paraId="68DC30AD">
            <w:pPr>
              <w:spacing w:before="301" w:line="188" w:lineRule="auto"/>
              <w:ind w:left="5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≥95%</w:t>
            </w:r>
          </w:p>
        </w:tc>
        <w:tc>
          <w:tcPr>
            <w:tcW w:w="1544" w:type="dxa"/>
            <w:vAlign w:val="top"/>
          </w:tcPr>
          <w:p w14:paraId="7E40846F">
            <w:pPr>
              <w:spacing w:before="301" w:line="188" w:lineRule="auto"/>
              <w:ind w:left="5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18"/>
                <w:szCs w:val="18"/>
              </w:rPr>
              <w:t>≥95%</w:t>
            </w:r>
          </w:p>
        </w:tc>
      </w:tr>
      <w:tr w14:paraId="4287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4EE456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 w14:paraId="4110FF67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5B79A94A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5C23D296">
            <w:pPr>
              <w:pStyle w:val="6"/>
              <w:spacing w:before="265" w:line="219" w:lineRule="auto"/>
              <w:ind w:left="491"/>
            </w:pPr>
            <w:r>
              <w:rPr>
                <w:spacing w:val="-5"/>
              </w:rPr>
              <w:t>公众对责任单位满意度</w:t>
            </w:r>
          </w:p>
        </w:tc>
        <w:tc>
          <w:tcPr>
            <w:tcW w:w="1524" w:type="dxa"/>
            <w:vAlign w:val="top"/>
          </w:tcPr>
          <w:p w14:paraId="24E5FE96">
            <w:pPr>
              <w:spacing w:before="301" w:line="188" w:lineRule="auto"/>
              <w:ind w:left="5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18"/>
                <w:szCs w:val="18"/>
              </w:rPr>
              <w:t>≥80%</w:t>
            </w:r>
          </w:p>
        </w:tc>
        <w:tc>
          <w:tcPr>
            <w:tcW w:w="1544" w:type="dxa"/>
            <w:vAlign w:val="top"/>
          </w:tcPr>
          <w:p w14:paraId="22FAB37E">
            <w:pPr>
              <w:spacing w:before="301" w:line="188" w:lineRule="auto"/>
              <w:ind w:left="5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w w:val="99"/>
                <w:sz w:val="18"/>
                <w:szCs w:val="18"/>
              </w:rPr>
              <w:t>≥80%</w:t>
            </w:r>
          </w:p>
        </w:tc>
      </w:tr>
      <w:tr w14:paraId="4BECA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66BD285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3CCC1B33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6F7608E">
            <w:pPr>
              <w:rPr>
                <w:rFonts w:ascii="Noto Sans CJK SC Regular"/>
                <w:sz w:val="21"/>
              </w:rPr>
            </w:pPr>
          </w:p>
        </w:tc>
        <w:tc>
          <w:tcPr>
            <w:tcW w:w="2722" w:type="dxa"/>
            <w:vAlign w:val="top"/>
          </w:tcPr>
          <w:p w14:paraId="41E46405">
            <w:pPr>
              <w:pStyle w:val="6"/>
              <w:spacing w:before="266" w:line="219" w:lineRule="auto"/>
              <w:ind w:left="930"/>
            </w:pPr>
            <w:r>
              <w:rPr>
                <w:spacing w:val="-5"/>
              </w:rPr>
              <w:t>宣传满意度</w:t>
            </w:r>
          </w:p>
        </w:tc>
        <w:tc>
          <w:tcPr>
            <w:tcW w:w="1524" w:type="dxa"/>
            <w:vAlign w:val="top"/>
          </w:tcPr>
          <w:p w14:paraId="02F0B59D">
            <w:pPr>
              <w:pStyle w:val="6"/>
              <w:spacing w:before="267" w:line="233" w:lineRule="auto"/>
              <w:ind w:left="498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≦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2"/>
              </w:rPr>
              <w:t>100%</w:t>
            </w:r>
          </w:p>
        </w:tc>
        <w:tc>
          <w:tcPr>
            <w:tcW w:w="1544" w:type="dxa"/>
            <w:vAlign w:val="top"/>
          </w:tcPr>
          <w:p w14:paraId="444A1A3F">
            <w:pPr>
              <w:pStyle w:val="6"/>
              <w:spacing w:before="267" w:line="233" w:lineRule="auto"/>
              <w:ind w:left="508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≦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</w:rPr>
              <w:t>100%</w:t>
            </w:r>
          </w:p>
        </w:tc>
      </w:tr>
    </w:tbl>
    <w:p w14:paraId="1591E079">
      <w:pPr>
        <w:spacing w:line="242" w:lineRule="auto"/>
        <w:rPr>
          <w:rFonts w:ascii="Noto Sans CJK SC Regular"/>
          <w:sz w:val="21"/>
        </w:rPr>
      </w:pPr>
    </w:p>
    <w:p w14:paraId="63E7788D">
      <w:pPr>
        <w:spacing w:line="242" w:lineRule="auto"/>
        <w:rPr>
          <w:rFonts w:ascii="Noto Sans CJK SC Regular"/>
          <w:sz w:val="21"/>
        </w:rPr>
      </w:pPr>
    </w:p>
    <w:p w14:paraId="5FA6AA87">
      <w:pPr>
        <w:spacing w:line="242" w:lineRule="auto"/>
        <w:rPr>
          <w:rFonts w:ascii="Noto Sans CJK SC Regular"/>
          <w:sz w:val="21"/>
        </w:rPr>
      </w:pPr>
    </w:p>
    <w:p w14:paraId="418DD66F">
      <w:pPr>
        <w:spacing w:line="242" w:lineRule="auto"/>
        <w:rPr>
          <w:rFonts w:ascii="Noto Sans CJK SC Regular"/>
          <w:sz w:val="21"/>
        </w:rPr>
      </w:pPr>
    </w:p>
    <w:p w14:paraId="12B44090">
      <w:pPr>
        <w:spacing w:line="242" w:lineRule="auto"/>
        <w:rPr>
          <w:rFonts w:ascii="Noto Sans CJK SC Regular"/>
          <w:sz w:val="21"/>
        </w:rPr>
      </w:pPr>
    </w:p>
    <w:p w14:paraId="2EA69D8B">
      <w:pPr>
        <w:spacing w:line="242" w:lineRule="auto"/>
        <w:rPr>
          <w:rFonts w:ascii="Noto Sans CJK SC Regular"/>
          <w:sz w:val="21"/>
        </w:rPr>
      </w:pPr>
    </w:p>
    <w:p w14:paraId="056ED9A6">
      <w:pPr>
        <w:spacing w:line="242" w:lineRule="auto"/>
        <w:rPr>
          <w:rFonts w:ascii="Noto Sans CJK SC Regular"/>
          <w:sz w:val="21"/>
        </w:rPr>
      </w:pPr>
    </w:p>
    <w:p w14:paraId="1AD30049">
      <w:pPr>
        <w:spacing w:line="242" w:lineRule="auto"/>
        <w:rPr>
          <w:rFonts w:ascii="Noto Sans CJK SC Regular"/>
          <w:sz w:val="21"/>
        </w:rPr>
      </w:pPr>
    </w:p>
    <w:p w14:paraId="64827807">
      <w:pPr>
        <w:spacing w:line="243" w:lineRule="auto"/>
        <w:rPr>
          <w:rFonts w:ascii="Noto Sans CJK SC Regular"/>
          <w:sz w:val="21"/>
        </w:rPr>
      </w:pPr>
    </w:p>
    <w:p w14:paraId="66C58A82">
      <w:pPr>
        <w:spacing w:line="243" w:lineRule="auto"/>
        <w:rPr>
          <w:rFonts w:ascii="Noto Sans CJK SC Regular"/>
          <w:sz w:val="21"/>
        </w:rPr>
      </w:pPr>
    </w:p>
    <w:p w14:paraId="3A03F6B8">
      <w:pPr>
        <w:spacing w:line="243" w:lineRule="auto"/>
        <w:rPr>
          <w:rFonts w:ascii="Noto Sans CJK SC Regular"/>
          <w:sz w:val="21"/>
        </w:rPr>
      </w:pPr>
    </w:p>
    <w:p w14:paraId="7A4BBBD7">
      <w:pPr>
        <w:spacing w:line="243" w:lineRule="auto"/>
        <w:rPr>
          <w:rFonts w:ascii="Noto Sans CJK SC Regular"/>
          <w:sz w:val="21"/>
        </w:rPr>
      </w:pPr>
    </w:p>
    <w:p w14:paraId="04AD9FF8">
      <w:pPr>
        <w:spacing w:line="243" w:lineRule="auto"/>
        <w:rPr>
          <w:rFonts w:ascii="Noto Sans CJK SC Regular"/>
          <w:sz w:val="21"/>
        </w:rPr>
      </w:pPr>
    </w:p>
    <w:p w14:paraId="2B9064F3">
      <w:pPr>
        <w:spacing w:line="243" w:lineRule="auto"/>
        <w:rPr>
          <w:rFonts w:ascii="Noto Sans CJK SC Regular"/>
          <w:sz w:val="21"/>
        </w:rPr>
      </w:pPr>
    </w:p>
    <w:p w14:paraId="53F0A795">
      <w:pPr>
        <w:spacing w:line="243" w:lineRule="auto"/>
        <w:rPr>
          <w:rFonts w:ascii="Noto Sans CJK SC Regular"/>
          <w:sz w:val="21"/>
        </w:rPr>
      </w:pPr>
    </w:p>
    <w:p w14:paraId="765E0E37">
      <w:pPr>
        <w:spacing w:line="243" w:lineRule="auto"/>
        <w:rPr>
          <w:rFonts w:ascii="Noto Sans CJK SC Regular"/>
          <w:sz w:val="21"/>
        </w:rPr>
      </w:pPr>
    </w:p>
    <w:p w14:paraId="5B5BEBB4">
      <w:pPr>
        <w:spacing w:line="243" w:lineRule="auto"/>
        <w:rPr>
          <w:rFonts w:ascii="Noto Sans CJK SC Regular"/>
          <w:sz w:val="21"/>
        </w:rPr>
      </w:pPr>
    </w:p>
    <w:p w14:paraId="65F53584">
      <w:pPr>
        <w:spacing w:line="243" w:lineRule="auto"/>
        <w:rPr>
          <w:rFonts w:ascii="Noto Sans CJK SC Regular"/>
          <w:sz w:val="21"/>
        </w:rPr>
      </w:pPr>
    </w:p>
    <w:p w14:paraId="3466553C">
      <w:pPr>
        <w:spacing w:line="243" w:lineRule="auto"/>
        <w:rPr>
          <w:rFonts w:ascii="Noto Sans CJK SC Regular"/>
          <w:sz w:val="21"/>
        </w:rPr>
      </w:pPr>
    </w:p>
    <w:p w14:paraId="543919EB">
      <w:pPr>
        <w:spacing w:line="243" w:lineRule="auto"/>
        <w:rPr>
          <w:rFonts w:ascii="Noto Sans CJK SC Regular"/>
          <w:sz w:val="21"/>
        </w:rPr>
      </w:pPr>
    </w:p>
    <w:p w14:paraId="47334C06">
      <w:pPr>
        <w:spacing w:line="243" w:lineRule="auto"/>
        <w:rPr>
          <w:rFonts w:ascii="Noto Sans CJK SC Regular"/>
          <w:sz w:val="21"/>
        </w:rPr>
      </w:pPr>
    </w:p>
    <w:p w14:paraId="0CC0F5CB">
      <w:pPr>
        <w:spacing w:line="243" w:lineRule="auto"/>
        <w:rPr>
          <w:rFonts w:ascii="Noto Sans CJK SC Regular"/>
          <w:sz w:val="21"/>
        </w:rPr>
      </w:pPr>
    </w:p>
    <w:p w14:paraId="71C04E7F">
      <w:pPr>
        <w:spacing w:before="91" w:line="183" w:lineRule="auto"/>
        <w:ind w:left="83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65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52F222DA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5" w:h="16839"/>
          <w:pgMar w:top="1431" w:right="1117" w:bottom="400" w:left="1021" w:header="0" w:footer="0" w:gutter="0"/>
          <w:cols w:space="720" w:num="1"/>
        </w:sectPr>
      </w:pPr>
    </w:p>
    <w:p w14:paraId="565D3D84">
      <w:pPr>
        <w:spacing w:before="287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3</w:t>
      </w:r>
    </w:p>
    <w:p w14:paraId="774EE41F">
      <w:pPr>
        <w:spacing w:before="271" w:line="213" w:lineRule="auto"/>
        <w:ind w:left="17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政府购买信访安保服务项目支出绩效自评报告</w:t>
      </w:r>
    </w:p>
    <w:p w14:paraId="6CA0FE29">
      <w:pPr>
        <w:spacing w:line="282" w:lineRule="auto"/>
        <w:rPr>
          <w:rFonts w:ascii="Noto Sans CJK SC Regular"/>
          <w:sz w:val="21"/>
        </w:rPr>
      </w:pPr>
    </w:p>
    <w:p w14:paraId="3F2E1BC3">
      <w:pPr>
        <w:spacing w:line="283" w:lineRule="auto"/>
        <w:rPr>
          <w:rFonts w:ascii="Noto Sans CJK SC Regular"/>
          <w:sz w:val="21"/>
        </w:rPr>
      </w:pPr>
    </w:p>
    <w:p w14:paraId="42C6E516">
      <w:pPr>
        <w:spacing w:before="102" w:line="226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一、项目概况</w:t>
      </w:r>
    </w:p>
    <w:p w14:paraId="7AD3A944">
      <w:pPr>
        <w:spacing w:before="384" w:line="221" w:lineRule="auto"/>
        <w:ind w:left="62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（一）项目基本情况</w:t>
      </w:r>
    </w:p>
    <w:p w14:paraId="7955BE54">
      <w:pPr>
        <w:spacing w:before="395" w:line="336" w:lineRule="auto"/>
        <w:ind w:left="7" w:firstLine="63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为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了确保遂宁市委、市政府机关正常工作秩序，维护全市社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会稳定，市信访局特委托四川森水保安服务有限公司派遣保安人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员对指定区域进行治安维护，实施门卫、守护、巡逻、人群控制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等安保服务，维护正常信访次序。2023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年我局“信访安保服务”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财政预算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115.20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万元，用于安保服务工作。</w:t>
      </w:r>
    </w:p>
    <w:p w14:paraId="18CE351F">
      <w:pPr>
        <w:spacing w:before="247" w:line="326" w:lineRule="auto"/>
        <w:ind w:left="61" w:right="47" w:firstLine="5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合同期限从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1 日起至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2025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31 日止。本项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目服务期限最长为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年，合同一年一签。</w:t>
      </w:r>
    </w:p>
    <w:p w14:paraId="7237EEB7">
      <w:pPr>
        <w:spacing w:before="242" w:line="224" w:lineRule="auto"/>
        <w:ind w:left="62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（二）项目主要内容</w:t>
      </w:r>
    </w:p>
    <w:p w14:paraId="095B4228">
      <w:pPr>
        <w:spacing w:before="387" w:line="332" w:lineRule="auto"/>
        <w:ind w:right="155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1.执行门卫、守护、巡逻、突发事件处置等安保服务任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务，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保障各接访点工作人员人身不受侵害、财产不受侵害，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维护机关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的正常工作秩序；</w:t>
      </w:r>
    </w:p>
    <w:p w14:paraId="25D688B1">
      <w:pPr>
        <w:spacing w:before="245" w:line="327" w:lineRule="auto"/>
        <w:ind w:left="1" w:right="73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2.协同相关管理部门做好治安防范工作，形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成群防群治体系，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做好接访点安防保障工作；</w:t>
      </w:r>
    </w:p>
    <w:p w14:paraId="6B3B9354">
      <w:pPr>
        <w:spacing w:before="242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3.完成市信访局交给各项任务，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自觉维护采购单位形象。</w:t>
      </w:r>
    </w:p>
    <w:p w14:paraId="672E5C70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4" w:type="default"/>
          <w:pgSz w:w="11905" w:h="16839"/>
          <w:pgMar w:top="1431" w:right="1366" w:bottom="2069" w:left="1427" w:header="0" w:footer="1791" w:gutter="0"/>
          <w:cols w:space="720" w:num="1"/>
        </w:sectPr>
      </w:pPr>
    </w:p>
    <w:p w14:paraId="79D89B53">
      <w:pPr>
        <w:spacing w:before="289" w:line="223" w:lineRule="auto"/>
        <w:ind w:left="62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（二）项目绩效目标</w:t>
      </w:r>
    </w:p>
    <w:p w14:paraId="5720CC02">
      <w:pPr>
        <w:spacing w:before="384" w:line="337" w:lineRule="auto"/>
        <w:ind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1.项目实现的总体目标：按照市委市</w:t>
      </w:r>
      <w:r>
        <w:rPr>
          <w:rFonts w:hint="eastAsia" w:ascii="FangSong_GB2312" w:hAnsi="FangSong_GB2312" w:eastAsia="FangSong_GB2312" w:cs="FangSong_GB2312"/>
          <w:spacing w:val="1"/>
          <w:sz w:val="31"/>
          <w:szCs w:val="31"/>
          <w:lang w:val="en-US" w:eastAsia="zh-CN"/>
        </w:rPr>
        <w:t>政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府的要求和部署，聘请安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保人员处置信访突发事件，负责维护正常信访秩序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。提供规范化、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制度化、专业化、科学化安保服务。做好接访点安全保障，及时处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置突发事件，维护机关正常工作秩序。发现执勤区域内的安全隐患、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不法侵害行为及时制止，移交公安机关或有关部门处理。</w:t>
      </w:r>
    </w:p>
    <w:p w14:paraId="724EFA1A">
      <w:pPr>
        <w:spacing w:before="242" w:line="439" w:lineRule="auto"/>
        <w:ind w:left="659" w:right="1810" w:hanging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2.数量指标：工作日安保配置人数不低于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人。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3.质量指标：不发生恶性信访事件。</w:t>
      </w:r>
    </w:p>
    <w:p w14:paraId="1C6062D8">
      <w:pPr>
        <w:spacing w:before="53" w:line="219" w:lineRule="auto"/>
        <w:ind w:left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4.时效指标：及时处置突发事件。</w:t>
      </w:r>
    </w:p>
    <w:p w14:paraId="007277BB">
      <w:pPr>
        <w:spacing w:before="396" w:line="439" w:lineRule="auto"/>
        <w:ind w:left="650" w:right="332" w:firstLine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>5.成本指标：合理计划开支，控制安保人员总成本在总额之内。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6.社会效益：信访秩序逐步好转。</w:t>
      </w:r>
    </w:p>
    <w:p w14:paraId="35437F24">
      <w:pPr>
        <w:spacing w:before="53" w:line="438" w:lineRule="auto"/>
        <w:ind w:left="650" w:right="36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7.可持续性：维护有序信访氛围。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8.受众满意度：服务满意度达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90%。</w:t>
      </w:r>
    </w:p>
    <w:p w14:paraId="3DC72437">
      <w:pPr>
        <w:spacing w:before="58" w:line="439" w:lineRule="auto"/>
        <w:ind w:left="655" w:right="4741" w:hanging="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-7"/>
          <w:sz w:val="31"/>
          <w:szCs w:val="31"/>
        </w:rPr>
        <w:t>（三）项</w:t>
      </w:r>
      <w:r>
        <w:rPr>
          <w:rFonts w:ascii="KaiTi_GB2312" w:hAnsi="KaiTi_GB2312" w:eastAsia="KaiTi_GB2312" w:cs="KaiTi_GB2312"/>
          <w:spacing w:val="-8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7"/>
          <w:sz w:val="31"/>
          <w:szCs w:val="31"/>
        </w:rPr>
        <w:t>目</w:t>
      </w:r>
      <w:r>
        <w:rPr>
          <w:rFonts w:ascii="KaiTi_GB2312" w:hAnsi="KaiTi_GB2312" w:eastAsia="KaiTi_GB2312" w:cs="KaiTi_GB2312"/>
          <w:spacing w:val="-7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7"/>
          <w:sz w:val="31"/>
          <w:szCs w:val="31"/>
        </w:rPr>
        <w:t>自评步骤及方法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1.评价组织情况</w:t>
      </w:r>
    </w:p>
    <w:p w14:paraId="48C36B13">
      <w:pPr>
        <w:spacing w:before="49" w:line="335" w:lineRule="auto"/>
        <w:ind w:left="3" w:right="200" w:firstLine="64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为加强项目经费支出管理，着力提升财政资源配置效率和使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用效益，根据市财政局《遂宁市财政局关于开展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年部门、项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目、政策支出绩效自评工作的通知》（遂遂财绩〔2024〕3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号）要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求，我局高度重视，立即组织相关人员对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年度项目支出进行</w:t>
      </w:r>
    </w:p>
    <w:p w14:paraId="692838BF">
      <w:pPr>
        <w:spacing w:line="33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5" w:type="default"/>
          <w:pgSz w:w="11905" w:h="16839"/>
          <w:pgMar w:top="1431" w:right="1320" w:bottom="2069" w:left="1427" w:header="0" w:footer="1791" w:gutter="0"/>
          <w:cols w:space="720" w:num="1"/>
        </w:sectPr>
      </w:pPr>
    </w:p>
    <w:p w14:paraId="07C79D07">
      <w:pPr>
        <w:spacing w:before="289" w:line="221" w:lineRule="auto"/>
        <w:ind w:left="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了绩效自评。</w:t>
      </w:r>
    </w:p>
    <w:p w14:paraId="4ED466BD">
      <w:pPr>
        <w:spacing w:before="391" w:line="219" w:lineRule="auto"/>
        <w:ind w:left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2.评价指标体系</w:t>
      </w:r>
    </w:p>
    <w:p w14:paraId="6F54278A">
      <w:pPr>
        <w:spacing w:before="397" w:line="336" w:lineRule="auto"/>
        <w:ind w:right="95" w:firstLine="62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根据遂宁市《2024年市级项目支出绩效评价指标体系》（详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见附表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通过综合运用分级评分法、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比率分值法、是否评分法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等各种评价方法，根据项目实际情况，科学选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择抽样或整体评价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方式，按照项目决策、项目实施、完成结果、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项目效果等绩效评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价指标体系对项目进行评分。</w:t>
      </w:r>
    </w:p>
    <w:p w14:paraId="2935AEC0">
      <w:pPr>
        <w:spacing w:before="247" w:line="220" w:lineRule="auto"/>
        <w:ind w:left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3.评价方法及标准</w:t>
      </w:r>
    </w:p>
    <w:p w14:paraId="1BAC9F9D">
      <w:pPr>
        <w:spacing w:before="393" w:line="326" w:lineRule="auto"/>
        <w:ind w:left="6" w:right="95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通过《部门项目支出绩效评价指标体系表》，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以分值的方式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对项目支出进行评价。</w:t>
      </w:r>
    </w:p>
    <w:p w14:paraId="195CF4D7">
      <w:pPr>
        <w:spacing w:before="244" w:line="281" w:lineRule="auto"/>
        <w:ind w:left="9" w:right="95" w:firstLine="68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(1)评价项目设定依据是否充分，是否符合党中央、国务院和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省委、省政府决策部署；符合当前经济社会发展需要。</w:t>
      </w:r>
    </w:p>
    <w:p w14:paraId="1398357F">
      <w:pPr>
        <w:spacing w:before="398" w:line="302" w:lineRule="auto"/>
        <w:ind w:left="13" w:firstLine="68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(2)评价绩效目标是否明确、合理。重点查看项目数量、质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量、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时效、成本、社会效益是否明确，项目绩效目标预期值与实际需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求之间的吻合度。</w:t>
      </w:r>
    </w:p>
    <w:p w14:paraId="0997D030">
      <w:pPr>
        <w:spacing w:before="393" w:line="281" w:lineRule="auto"/>
        <w:ind w:left="37" w:right="95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(3)评价项目实施过程中的资金分配是否科学、过程控制过程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中财务管理和业务管理是否规范。</w:t>
      </w:r>
    </w:p>
    <w:p w14:paraId="4E8AAACF">
      <w:pPr>
        <w:spacing w:before="396" w:line="218" w:lineRule="auto"/>
        <w:ind w:left="69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(4)根据年初项目预算考评指标值对项目完成情况进行评价。</w:t>
      </w:r>
    </w:p>
    <w:p w14:paraId="2E194C25">
      <w:pPr>
        <w:spacing w:before="398" w:line="227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二、项目资金申报及使用情况</w:t>
      </w:r>
    </w:p>
    <w:p w14:paraId="04308F24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56" w:type="default"/>
          <w:pgSz w:w="11905" w:h="16839"/>
          <w:pgMar w:top="1431" w:right="1426" w:bottom="2069" w:left="1430" w:header="0" w:footer="1791" w:gutter="0"/>
          <w:cols w:space="720" w:num="1"/>
        </w:sectPr>
      </w:pPr>
    </w:p>
    <w:p w14:paraId="198560E6">
      <w:pPr>
        <w:spacing w:before="288" w:line="219" w:lineRule="auto"/>
        <w:ind w:left="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（一）项目资金申报及批复情况</w:t>
      </w:r>
    </w:p>
    <w:p w14:paraId="709C00CD">
      <w:pPr>
        <w:spacing w:before="397" w:line="326" w:lineRule="auto"/>
        <w:ind w:left="14" w:right="7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我局“信访安保服务”项目资金申报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115.2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万元，申请资金批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复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115.20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万元，不存在预算调整等程序。</w:t>
      </w:r>
    </w:p>
    <w:p w14:paraId="35442645">
      <w:pPr>
        <w:spacing w:before="242" w:line="219" w:lineRule="auto"/>
        <w:ind w:left="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（二）资金计划、到位及使用情况</w:t>
      </w:r>
    </w:p>
    <w:p w14:paraId="2C8A530E">
      <w:pPr>
        <w:spacing w:before="396" w:line="332" w:lineRule="auto"/>
        <w:ind w:right="113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我局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年“信访安保服务”项目资金计划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15.2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请资金到位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115.20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万元，列支“信访安保服务”项目经费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115.06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万元，支付资金合法合规，不存在超预算超范围使用资金情况。</w:t>
      </w:r>
    </w:p>
    <w:p w14:paraId="67DC3863">
      <w:pPr>
        <w:spacing w:before="244" w:line="219" w:lineRule="auto"/>
        <w:ind w:left="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（三）项目财务管理情况</w:t>
      </w:r>
    </w:p>
    <w:p w14:paraId="1DBFF841">
      <w:pPr>
        <w:spacing w:before="395" w:line="332" w:lineRule="auto"/>
        <w:ind w:left="12" w:right="5" w:firstLine="63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我局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年严格认真做好财务收支预算，制定收支计划，建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立健全的财务管理制度，并严格执行财务管理制度，及时进行账务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处理，严格按照政府会计制度进行会计核算。</w:t>
      </w:r>
    </w:p>
    <w:p w14:paraId="1DEE1691">
      <w:pPr>
        <w:spacing w:before="244" w:line="227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三、项目实施及管理情况</w:t>
      </w:r>
    </w:p>
    <w:p w14:paraId="7EE5AD11">
      <w:pPr>
        <w:spacing w:before="383" w:line="224" w:lineRule="auto"/>
        <w:ind w:left="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（一）项目组织架构及实施流程</w:t>
      </w:r>
    </w:p>
    <w:p w14:paraId="485976CE">
      <w:pPr>
        <w:spacing w:before="386" w:line="337" w:lineRule="auto"/>
        <w:ind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为加强项目经费支出管理，着力提升财政资源配置效率和使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用效益，根据市财政局《遂宁市财政局关于开展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年部门、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项目、政策支出绩效自评工作的通知》（遂遂财绩〔2024〕3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要求，我局高度重视，立即组织相关人员对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23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年度项目支出进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行了绩效自评。</w:t>
      </w:r>
    </w:p>
    <w:p w14:paraId="5C627760">
      <w:pPr>
        <w:spacing w:before="242" w:line="219" w:lineRule="auto"/>
        <w:ind w:left="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（二）项目管理情况</w:t>
      </w:r>
    </w:p>
    <w:p w14:paraId="7D56436C"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57" w:type="default"/>
          <w:pgSz w:w="11905" w:h="16839"/>
          <w:pgMar w:top="1431" w:right="1408" w:bottom="2069" w:left="1430" w:header="0" w:footer="1791" w:gutter="0"/>
          <w:cols w:space="720" w:num="1"/>
        </w:sectPr>
      </w:pPr>
    </w:p>
    <w:p w14:paraId="088416E8">
      <w:pPr>
        <w:spacing w:before="286" w:line="336" w:lineRule="auto"/>
        <w:ind w:left="2" w:firstLine="64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市信访局每月组织对森水公司服务进行考评，考评结果需达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90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分以上，未达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90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分需立即进行整改，整改不合格市信访局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可解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除合同，重新采购。考评合格并经局党组研究同意可继续签订次年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合同。</w:t>
      </w:r>
    </w:p>
    <w:p w14:paraId="2F31284B">
      <w:pPr>
        <w:spacing w:before="236" w:line="219" w:lineRule="auto"/>
        <w:ind w:left="62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（三）项目监管情况</w:t>
      </w:r>
    </w:p>
    <w:p w14:paraId="00C188E5">
      <w:pPr>
        <w:spacing w:before="396" w:line="332" w:lineRule="auto"/>
        <w:ind w:left="7" w:right="26"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我局建立健全项目管理机制，按照“分级负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责，分级管理”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原则，由指定人牵头，其他人协助配合开展工作，落实各级责任，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以及个人具体责任。</w:t>
      </w:r>
    </w:p>
    <w:p w14:paraId="737E13E7">
      <w:pPr>
        <w:spacing w:before="243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四、项目绩效情况</w:t>
      </w:r>
    </w:p>
    <w:p w14:paraId="75CB9FCE">
      <w:pPr>
        <w:spacing w:before="384" w:line="221" w:lineRule="auto"/>
        <w:ind w:left="62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（一）项目完成情况</w:t>
      </w:r>
    </w:p>
    <w:p w14:paraId="08D9536A">
      <w:pPr>
        <w:spacing w:before="392" w:line="332" w:lineRule="auto"/>
        <w:ind w:left="6" w:right="2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1.处置群众到市集访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209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批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4546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人次，未发生因处置不当造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成的舆情，有效的维护了良好的信访秩序，确保了市委、市政府机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关正常工作秩序，维护全市社会稳定。</w:t>
      </w:r>
    </w:p>
    <w:p w14:paraId="5010FE3D">
      <w:pPr>
        <w:spacing w:before="247" w:line="326" w:lineRule="auto"/>
        <w:ind w:left="12" w:right="108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2.保障各接访点工作人员身体不受侵害、财产不受侵害，维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护了接访点正常次序；</w:t>
      </w:r>
    </w:p>
    <w:p w14:paraId="5536208A">
      <w:pPr>
        <w:spacing w:before="244" w:line="326" w:lineRule="auto"/>
        <w:ind w:left="6" w:right="107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3.保安人员常规配置不低于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人，协同相关管理部门做好治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安防范工作，形成群防群控体系，做好接访点安防保障工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作；</w:t>
      </w:r>
    </w:p>
    <w:p w14:paraId="53E31D67">
      <w:pPr>
        <w:spacing w:before="243" w:line="219" w:lineRule="auto"/>
        <w:ind w:left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4.处置突发事件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100%。</w:t>
      </w:r>
    </w:p>
    <w:p w14:paraId="6C46A671">
      <w:pPr>
        <w:spacing w:before="398" w:line="221" w:lineRule="auto"/>
        <w:ind w:left="62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（二）项目效益情况</w:t>
      </w:r>
    </w:p>
    <w:p w14:paraId="2D167F7E">
      <w:pPr>
        <w:spacing w:line="221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58" w:type="default"/>
          <w:pgSz w:w="11905" w:h="16839"/>
          <w:pgMar w:top="1431" w:right="1413" w:bottom="2069" w:left="1431" w:header="0" w:footer="1791" w:gutter="0"/>
          <w:cols w:space="720" w:num="1"/>
        </w:sectPr>
      </w:pPr>
    </w:p>
    <w:p w14:paraId="0F94FC40">
      <w:pPr>
        <w:spacing w:before="275" w:line="322" w:lineRule="auto"/>
        <w:ind w:left="12"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1.社会效益，该项目实施有利于畅通信访渠道、依法规范各级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组织和干部的信访工作行为，规范信访人行为，切实维护信访工作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秩序和群众的合法权益，营造了良好的环境氛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围。</w:t>
      </w:r>
    </w:p>
    <w:p w14:paraId="07F08B65">
      <w:pPr>
        <w:spacing w:before="247" w:line="316" w:lineRule="auto"/>
        <w:ind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2.可持续效益，该项目实施有利于建设和谐社会持续促进信访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形势好转。</w:t>
      </w:r>
    </w:p>
    <w:p w14:paraId="19E178BB">
      <w:pPr>
        <w:spacing w:before="243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五、评价结论及建议</w:t>
      </w:r>
    </w:p>
    <w:p w14:paraId="63664C06">
      <w:pPr>
        <w:spacing w:before="370" w:line="222" w:lineRule="auto"/>
        <w:ind w:left="63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（一）评价结论</w:t>
      </w:r>
    </w:p>
    <w:p w14:paraId="655CF873">
      <w:pPr>
        <w:spacing w:before="374" w:line="325" w:lineRule="auto"/>
        <w:ind w:left="8" w:right="105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通过自评，我局在“信访安保服务”项目预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算编制和使用过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程中严格执行按法定程序批复的预算，不存在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无预算、超预算执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行的情况。项目支出严格按照批准的用途专款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专用，不存在自行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改变项目内容和资金使用范围的情况。项目综合评分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98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分。</w:t>
      </w:r>
    </w:p>
    <w:p w14:paraId="0CB73F68">
      <w:pPr>
        <w:spacing w:before="245" w:line="221" w:lineRule="auto"/>
        <w:ind w:left="63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（二）存在的问题</w:t>
      </w:r>
    </w:p>
    <w:p w14:paraId="3E606777">
      <w:pPr>
        <w:spacing w:before="377" w:line="317" w:lineRule="auto"/>
        <w:ind w:left="9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个别安保人员在工作中主动性、处理问题的灵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活性,落实任务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质量上还需提升。</w:t>
      </w:r>
    </w:p>
    <w:p w14:paraId="17EA6B4C">
      <w:pPr>
        <w:spacing w:before="244" w:line="223" w:lineRule="auto"/>
        <w:ind w:left="63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（三）相关建议</w:t>
      </w:r>
    </w:p>
    <w:p w14:paraId="75DCE49C">
      <w:pPr>
        <w:spacing w:before="372" w:line="323" w:lineRule="auto"/>
        <w:ind w:left="12" w:firstLine="63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制定、细化各种“应急预案”使安保员了解各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种突发事件的处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理方法，提高“突发事件处置”能力，争取把安全隐患处理在萌芽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状态，持续规范信访秩序，维护社会和谐稳定。</w:t>
      </w:r>
    </w:p>
    <w:p w14:paraId="30448E4F">
      <w:pPr>
        <w:spacing w:line="32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9" w:type="default"/>
          <w:pgSz w:w="11905" w:h="16839"/>
          <w:pgMar w:top="1431" w:right="1415" w:bottom="2071" w:left="1422" w:header="0" w:footer="1791" w:gutter="0"/>
          <w:cols w:space="720" w:num="1"/>
        </w:sectPr>
      </w:pPr>
    </w:p>
    <w:p w14:paraId="71179001">
      <w:pPr>
        <w:spacing w:before="276" w:line="219" w:lineRule="auto"/>
        <w:ind w:left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附表:1.2024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年政府购买服务项目绩效评价指标体系</w:t>
      </w:r>
    </w:p>
    <w:p w14:paraId="6C5AC6F4">
      <w:pPr>
        <w:spacing w:before="378" w:line="219" w:lineRule="auto"/>
        <w:ind w:left="14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2.2023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年政府购买信访安保服务项目绩效自评表</w:t>
      </w:r>
    </w:p>
    <w:p w14:paraId="2F60261B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0" w:type="default"/>
          <w:pgSz w:w="11905" w:h="16839"/>
          <w:pgMar w:top="1431" w:right="1785" w:bottom="2069" w:left="1431" w:header="0" w:footer="1791" w:gutter="0"/>
          <w:cols w:space="720" w:num="1"/>
        </w:sectPr>
      </w:pPr>
    </w:p>
    <w:p w14:paraId="595926A7">
      <w:pPr>
        <w:spacing w:line="471" w:lineRule="auto"/>
        <w:rPr>
          <w:rFonts w:ascii="Noto Sans CJK SC Regular"/>
          <w:sz w:val="21"/>
        </w:rPr>
      </w:pPr>
    </w:p>
    <w:p w14:paraId="13FE5259">
      <w:pPr>
        <w:spacing w:before="114" w:line="228" w:lineRule="auto"/>
        <w:ind w:left="14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7"/>
          <w:sz w:val="35"/>
          <w:szCs w:val="35"/>
        </w:rPr>
        <w:t>附表</w:t>
      </w:r>
    </w:p>
    <w:p w14:paraId="520C7EB5">
      <w:pPr>
        <w:spacing w:before="102" w:line="214" w:lineRule="auto"/>
        <w:ind w:left="479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2024 年政府购买服务项目绩效评价指标体系</w:t>
      </w:r>
    </w:p>
    <w:p w14:paraId="66B5BBD6">
      <w:pPr>
        <w:spacing w:line="81" w:lineRule="exact"/>
      </w:pPr>
    </w:p>
    <w:tbl>
      <w:tblPr>
        <w:tblStyle w:val="5"/>
        <w:tblW w:w="15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298AB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4" w:type="dxa"/>
            <w:tcBorders>
              <w:bottom w:val="nil"/>
            </w:tcBorders>
            <w:vAlign w:val="top"/>
          </w:tcPr>
          <w:p w14:paraId="1B995883">
            <w:pPr>
              <w:pStyle w:val="6"/>
              <w:spacing w:before="211" w:line="183" w:lineRule="auto"/>
              <w:ind w:left="114"/>
            </w:pPr>
            <w:r>
              <w:rPr>
                <w:b/>
                <w:bCs/>
                <w:spacing w:val="-2"/>
              </w:rPr>
              <w:t>评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 w14:paraId="7B431636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870" w:type="dxa"/>
            <w:tcBorders>
              <w:bottom w:val="nil"/>
            </w:tcBorders>
            <w:vAlign w:val="top"/>
          </w:tcPr>
          <w:p w14:paraId="4CCDB161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915" w:type="dxa"/>
            <w:tcBorders>
              <w:bottom w:val="nil"/>
            </w:tcBorders>
            <w:vAlign w:val="top"/>
          </w:tcPr>
          <w:p w14:paraId="64A39DAA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615" w:type="dxa"/>
            <w:tcBorders>
              <w:bottom w:val="nil"/>
            </w:tcBorders>
            <w:vAlign w:val="top"/>
          </w:tcPr>
          <w:p w14:paraId="4D54EFD9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3659" w:type="dxa"/>
            <w:tcBorders>
              <w:bottom w:val="nil"/>
            </w:tcBorders>
            <w:vAlign w:val="top"/>
          </w:tcPr>
          <w:p w14:paraId="087067D3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3790" w:type="dxa"/>
            <w:tcBorders>
              <w:bottom w:val="nil"/>
            </w:tcBorders>
            <w:vAlign w:val="top"/>
          </w:tcPr>
          <w:p w14:paraId="134BFBF1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2864" w:type="dxa"/>
            <w:tcBorders>
              <w:bottom w:val="nil"/>
            </w:tcBorders>
            <w:vAlign w:val="top"/>
          </w:tcPr>
          <w:p w14:paraId="42DC5574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1203" w:type="dxa"/>
            <w:tcBorders>
              <w:bottom w:val="nil"/>
            </w:tcBorders>
            <w:vAlign w:val="top"/>
          </w:tcPr>
          <w:p w14:paraId="302181DF">
            <w:pPr>
              <w:spacing w:line="390" w:lineRule="exact"/>
              <w:rPr>
                <w:rFonts w:ascii="Noto Sans CJK SC Regular"/>
                <w:sz w:val="20"/>
              </w:rPr>
            </w:pPr>
          </w:p>
        </w:tc>
        <w:tc>
          <w:tcPr>
            <w:tcW w:w="559" w:type="dxa"/>
            <w:tcBorders>
              <w:bottom w:val="nil"/>
            </w:tcBorders>
            <w:vAlign w:val="top"/>
          </w:tcPr>
          <w:p w14:paraId="3EAAAA81">
            <w:pPr>
              <w:pStyle w:val="6"/>
              <w:spacing w:before="211" w:line="183" w:lineRule="auto"/>
              <w:ind w:left="144"/>
            </w:pPr>
            <w:r>
              <w:rPr>
                <w:b/>
                <w:bCs/>
                <w:spacing w:val="-2"/>
              </w:rPr>
              <w:t>自</w:t>
            </w:r>
          </w:p>
        </w:tc>
      </w:tr>
      <w:tr w14:paraId="13B7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64" w:type="dxa"/>
            <w:tcBorders>
              <w:top w:val="nil"/>
              <w:bottom w:val="nil"/>
            </w:tcBorders>
            <w:vAlign w:val="top"/>
          </w:tcPr>
          <w:p w14:paraId="4EB0B263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 w14:paraId="32129D18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  <w:vAlign w:val="top"/>
          </w:tcPr>
          <w:p w14:paraId="23DA607A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vAlign w:val="top"/>
          </w:tcPr>
          <w:p w14:paraId="27099715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5CAAFBA8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  <w:vAlign w:val="top"/>
          </w:tcPr>
          <w:p w14:paraId="15E37FB2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  <w:vAlign w:val="top"/>
          </w:tcPr>
          <w:p w14:paraId="45BEEDAF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  <w:vAlign w:val="top"/>
          </w:tcPr>
          <w:p w14:paraId="3E05D879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top"/>
          </w:tcPr>
          <w:p w14:paraId="4F923618">
            <w:pPr>
              <w:pStyle w:val="6"/>
              <w:spacing w:before="11" w:line="185" w:lineRule="auto"/>
              <w:ind w:left="244"/>
            </w:pPr>
            <w:r>
              <w:rPr>
                <w:b/>
                <w:bCs/>
                <w:spacing w:val="-3"/>
              </w:rPr>
              <w:t>评价过程</w:t>
            </w:r>
          </w:p>
        </w:tc>
        <w:tc>
          <w:tcPr>
            <w:tcW w:w="559" w:type="dxa"/>
            <w:tcBorders>
              <w:top w:val="nil"/>
              <w:bottom w:val="nil"/>
            </w:tcBorders>
            <w:vAlign w:val="top"/>
          </w:tcPr>
          <w:p w14:paraId="1F61A205">
            <w:pPr>
              <w:spacing w:line="192" w:lineRule="exact"/>
              <w:rPr>
                <w:rFonts w:ascii="Noto Sans CJK SC Regular"/>
                <w:sz w:val="9"/>
              </w:rPr>
            </w:pPr>
          </w:p>
        </w:tc>
      </w:tr>
      <w:tr w14:paraId="6D9A9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64" w:type="dxa"/>
            <w:tcBorders>
              <w:top w:val="nil"/>
              <w:bottom w:val="nil"/>
            </w:tcBorders>
            <w:vAlign w:val="top"/>
          </w:tcPr>
          <w:p w14:paraId="5A1D24C3">
            <w:pPr>
              <w:pStyle w:val="6"/>
              <w:spacing w:before="10" w:line="183" w:lineRule="auto"/>
              <w:ind w:left="115"/>
            </w:pPr>
            <w:r>
              <w:rPr>
                <w:b/>
                <w:bCs/>
                <w:spacing w:val="-2"/>
              </w:rPr>
              <w:t>价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 w14:paraId="62905610">
            <w:pPr>
              <w:pStyle w:val="6"/>
              <w:spacing w:before="10" w:line="183" w:lineRule="auto"/>
              <w:ind w:left="183"/>
            </w:pPr>
            <w:r>
              <w:rPr>
                <w:b/>
                <w:bCs/>
                <w:spacing w:val="-5"/>
              </w:rPr>
              <w:t>一级指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top"/>
          </w:tcPr>
          <w:p w14:paraId="2F1F5845">
            <w:pPr>
              <w:pStyle w:val="6"/>
              <w:spacing w:before="10" w:line="183" w:lineRule="auto"/>
              <w:ind w:left="169"/>
            </w:pPr>
            <w:r>
              <w:rPr>
                <w:b/>
                <w:bCs/>
                <w:spacing w:val="-5"/>
              </w:rPr>
              <w:t>二级指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top"/>
          </w:tcPr>
          <w:p w14:paraId="4D8E30FB">
            <w:pPr>
              <w:pStyle w:val="6"/>
              <w:spacing w:before="10" w:line="183" w:lineRule="auto"/>
              <w:ind w:left="188"/>
            </w:pPr>
            <w:r>
              <w:rPr>
                <w:b/>
                <w:bCs/>
                <w:spacing w:val="-4"/>
              </w:rPr>
              <w:t>三级指</w:t>
            </w:r>
          </w:p>
        </w:tc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20FCEDF8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  <w:vAlign w:val="top"/>
          </w:tcPr>
          <w:p w14:paraId="40AFB067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  <w:vAlign w:val="top"/>
          </w:tcPr>
          <w:p w14:paraId="41576608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  <w:vAlign w:val="top"/>
          </w:tcPr>
          <w:p w14:paraId="5F581EBB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top"/>
          </w:tcPr>
          <w:p w14:paraId="2AD18EE1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559" w:type="dxa"/>
            <w:tcBorders>
              <w:top w:val="nil"/>
              <w:bottom w:val="nil"/>
            </w:tcBorders>
            <w:vAlign w:val="top"/>
          </w:tcPr>
          <w:p w14:paraId="21C019B1">
            <w:pPr>
              <w:pStyle w:val="6"/>
              <w:spacing w:before="10" w:line="183" w:lineRule="auto"/>
              <w:ind w:left="114"/>
            </w:pPr>
            <w:r>
              <w:rPr>
                <w:b/>
                <w:bCs/>
                <w:spacing w:val="-2"/>
              </w:rPr>
              <w:t>评</w:t>
            </w:r>
          </w:p>
        </w:tc>
      </w:tr>
      <w:tr w14:paraId="14E5B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64" w:type="dxa"/>
            <w:tcBorders>
              <w:top w:val="nil"/>
              <w:bottom w:val="nil"/>
            </w:tcBorders>
            <w:vAlign w:val="top"/>
          </w:tcPr>
          <w:p w14:paraId="4F9C45BE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 w14:paraId="3E8BF4C3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  <w:vAlign w:val="top"/>
          </w:tcPr>
          <w:p w14:paraId="55A72A94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vAlign w:val="top"/>
          </w:tcPr>
          <w:p w14:paraId="5208D724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24D78C63">
            <w:pPr>
              <w:pStyle w:val="6"/>
              <w:spacing w:before="10" w:line="183" w:lineRule="auto"/>
              <w:ind w:left="132"/>
            </w:pPr>
            <w:r>
              <w:rPr>
                <w:b/>
                <w:bCs/>
                <w:spacing w:val="-7"/>
              </w:rPr>
              <w:t>分值</w:t>
            </w:r>
          </w:p>
        </w:tc>
        <w:tc>
          <w:tcPr>
            <w:tcW w:w="3659" w:type="dxa"/>
            <w:tcBorders>
              <w:top w:val="nil"/>
              <w:bottom w:val="nil"/>
            </w:tcBorders>
            <w:vAlign w:val="top"/>
          </w:tcPr>
          <w:p w14:paraId="117199FB">
            <w:pPr>
              <w:pStyle w:val="6"/>
              <w:spacing w:before="10" w:line="183" w:lineRule="auto"/>
              <w:ind w:left="1471"/>
            </w:pPr>
            <w:r>
              <w:rPr>
                <w:b/>
                <w:bCs/>
                <w:spacing w:val="-3"/>
              </w:rPr>
              <w:t>评价内容</w:t>
            </w:r>
          </w:p>
        </w:tc>
        <w:tc>
          <w:tcPr>
            <w:tcW w:w="3790" w:type="dxa"/>
            <w:tcBorders>
              <w:top w:val="nil"/>
              <w:bottom w:val="nil"/>
            </w:tcBorders>
            <w:vAlign w:val="top"/>
          </w:tcPr>
          <w:p w14:paraId="18FDDDB6">
            <w:pPr>
              <w:pStyle w:val="6"/>
              <w:spacing w:before="10" w:line="183" w:lineRule="auto"/>
              <w:ind w:left="1536"/>
            </w:pPr>
            <w:r>
              <w:rPr>
                <w:b/>
                <w:bCs/>
                <w:spacing w:val="-3"/>
              </w:rPr>
              <w:t>评分标准</w:t>
            </w:r>
          </w:p>
        </w:tc>
        <w:tc>
          <w:tcPr>
            <w:tcW w:w="2864" w:type="dxa"/>
            <w:tcBorders>
              <w:top w:val="nil"/>
              <w:bottom w:val="nil"/>
            </w:tcBorders>
            <w:vAlign w:val="top"/>
          </w:tcPr>
          <w:p w14:paraId="23FEF587">
            <w:pPr>
              <w:pStyle w:val="6"/>
              <w:spacing w:before="10" w:line="183" w:lineRule="auto"/>
              <w:ind w:left="1077"/>
            </w:pPr>
            <w:r>
              <w:rPr>
                <w:b/>
                <w:bCs/>
                <w:spacing w:val="-4"/>
              </w:rPr>
              <w:t>依据材料</w:t>
            </w:r>
          </w:p>
        </w:tc>
        <w:tc>
          <w:tcPr>
            <w:tcW w:w="1203" w:type="dxa"/>
            <w:tcBorders>
              <w:top w:val="nil"/>
              <w:bottom w:val="nil"/>
            </w:tcBorders>
            <w:vAlign w:val="top"/>
          </w:tcPr>
          <w:p w14:paraId="5A3C8D7A">
            <w:pPr>
              <w:pStyle w:val="6"/>
              <w:spacing w:before="10" w:line="183" w:lineRule="auto"/>
              <w:ind w:left="166"/>
            </w:pPr>
            <w:r>
              <w:rPr>
                <w:b/>
                <w:bCs/>
                <w:spacing w:val="-5"/>
              </w:rPr>
              <w:t>（只写扣分</w:t>
            </w:r>
          </w:p>
        </w:tc>
        <w:tc>
          <w:tcPr>
            <w:tcW w:w="559" w:type="dxa"/>
            <w:tcBorders>
              <w:top w:val="nil"/>
              <w:bottom w:val="nil"/>
            </w:tcBorders>
            <w:vAlign w:val="top"/>
          </w:tcPr>
          <w:p w14:paraId="65B0BA38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</w:tr>
      <w:tr w14:paraId="4A0C7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64" w:type="dxa"/>
            <w:tcBorders>
              <w:top w:val="nil"/>
              <w:bottom w:val="nil"/>
            </w:tcBorders>
            <w:vAlign w:val="top"/>
          </w:tcPr>
          <w:p w14:paraId="6902D790">
            <w:pPr>
              <w:pStyle w:val="6"/>
              <w:spacing w:before="11" w:line="183" w:lineRule="auto"/>
              <w:ind w:left="114"/>
            </w:pPr>
            <w:r>
              <w:rPr>
                <w:b/>
                <w:bCs/>
                <w:spacing w:val="-2"/>
              </w:rPr>
              <w:t>对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 w14:paraId="1105FFC4">
            <w:pPr>
              <w:pStyle w:val="6"/>
              <w:spacing w:before="11" w:line="183" w:lineRule="auto"/>
              <w:ind w:left="361"/>
            </w:pP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top"/>
          </w:tcPr>
          <w:p w14:paraId="12BBDE53">
            <w:pPr>
              <w:pStyle w:val="6"/>
              <w:spacing w:before="11" w:line="183" w:lineRule="auto"/>
              <w:ind w:left="346"/>
            </w:pP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top"/>
          </w:tcPr>
          <w:p w14:paraId="2D8A91D7">
            <w:pPr>
              <w:pStyle w:val="6"/>
              <w:spacing w:before="11" w:line="183" w:lineRule="auto"/>
              <w:ind w:left="369"/>
            </w:pP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3CE1C92E">
            <w:pPr>
              <w:spacing w:line="190" w:lineRule="exact"/>
              <w:rPr>
                <w:rFonts w:ascii="Noto Sans CJK SC Regular"/>
                <w:sz w:val="9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  <w:vAlign w:val="top"/>
          </w:tcPr>
          <w:p w14:paraId="7B4E13A3">
            <w:pPr>
              <w:spacing w:line="190" w:lineRule="exact"/>
              <w:rPr>
                <w:rFonts w:ascii="Noto Sans CJK SC Regular"/>
                <w:sz w:val="9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  <w:vAlign w:val="top"/>
          </w:tcPr>
          <w:p w14:paraId="7A9B3BB3">
            <w:pPr>
              <w:spacing w:line="190" w:lineRule="exact"/>
              <w:rPr>
                <w:rFonts w:ascii="Noto Sans CJK SC Regular"/>
                <w:sz w:val="9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  <w:vAlign w:val="top"/>
          </w:tcPr>
          <w:p w14:paraId="5C50D6B2">
            <w:pPr>
              <w:spacing w:line="190" w:lineRule="exact"/>
              <w:rPr>
                <w:rFonts w:ascii="Noto Sans CJK SC Regular"/>
                <w:sz w:val="9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top"/>
          </w:tcPr>
          <w:p w14:paraId="122EAED8">
            <w:pPr>
              <w:spacing w:line="190" w:lineRule="exact"/>
              <w:rPr>
                <w:rFonts w:ascii="Noto Sans CJK SC Regular"/>
                <w:sz w:val="9"/>
              </w:rPr>
            </w:pPr>
          </w:p>
        </w:tc>
        <w:tc>
          <w:tcPr>
            <w:tcW w:w="559" w:type="dxa"/>
            <w:tcBorders>
              <w:top w:val="nil"/>
              <w:bottom w:val="nil"/>
            </w:tcBorders>
            <w:vAlign w:val="top"/>
          </w:tcPr>
          <w:p w14:paraId="4856089F">
            <w:pPr>
              <w:pStyle w:val="6"/>
              <w:spacing w:before="11" w:line="183" w:lineRule="auto"/>
              <w:ind w:left="115"/>
            </w:pPr>
            <w:r>
              <w:rPr>
                <w:b/>
                <w:bCs/>
                <w:spacing w:val="-2"/>
              </w:rPr>
              <w:t>得</w:t>
            </w:r>
          </w:p>
        </w:tc>
      </w:tr>
      <w:tr w14:paraId="77D0B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364" w:type="dxa"/>
            <w:tcBorders>
              <w:top w:val="nil"/>
              <w:bottom w:val="nil"/>
            </w:tcBorders>
            <w:vAlign w:val="top"/>
          </w:tcPr>
          <w:p w14:paraId="66715178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 w14:paraId="1818CFBD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  <w:vAlign w:val="top"/>
          </w:tcPr>
          <w:p w14:paraId="22E06CE0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  <w:vAlign w:val="top"/>
          </w:tcPr>
          <w:p w14:paraId="4C577AC2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09AF084B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3659" w:type="dxa"/>
            <w:tcBorders>
              <w:top w:val="nil"/>
              <w:bottom w:val="nil"/>
            </w:tcBorders>
            <w:vAlign w:val="top"/>
          </w:tcPr>
          <w:p w14:paraId="1ED1EC82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  <w:vAlign w:val="top"/>
          </w:tcPr>
          <w:p w14:paraId="06F567DD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  <w:vAlign w:val="top"/>
          </w:tcPr>
          <w:p w14:paraId="4B0B87F5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vAlign w:val="top"/>
          </w:tcPr>
          <w:p w14:paraId="7AFEA523">
            <w:pPr>
              <w:pStyle w:val="6"/>
              <w:spacing w:before="12" w:line="181" w:lineRule="auto"/>
              <w:ind w:left="159"/>
            </w:pPr>
            <w:r>
              <w:rPr>
                <w:b/>
                <w:bCs/>
                <w:spacing w:val="-4"/>
              </w:rPr>
              <w:t>项的原因）</w:t>
            </w:r>
          </w:p>
        </w:tc>
        <w:tc>
          <w:tcPr>
            <w:tcW w:w="559" w:type="dxa"/>
            <w:tcBorders>
              <w:top w:val="nil"/>
              <w:bottom w:val="nil"/>
            </w:tcBorders>
            <w:vAlign w:val="top"/>
          </w:tcPr>
          <w:p w14:paraId="60C633E7">
            <w:pPr>
              <w:spacing w:line="189" w:lineRule="exact"/>
              <w:rPr>
                <w:rFonts w:ascii="Noto Sans CJK SC Regular"/>
                <w:sz w:val="9"/>
              </w:rPr>
            </w:pPr>
          </w:p>
        </w:tc>
      </w:tr>
      <w:tr w14:paraId="54E2A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64" w:type="dxa"/>
            <w:tcBorders>
              <w:top w:val="nil"/>
            </w:tcBorders>
            <w:vAlign w:val="top"/>
          </w:tcPr>
          <w:p w14:paraId="0CA96482">
            <w:pPr>
              <w:pStyle w:val="6"/>
              <w:spacing w:before="13" w:line="219" w:lineRule="auto"/>
              <w:ind w:left="121"/>
            </w:pPr>
            <w:r>
              <w:rPr>
                <w:b/>
                <w:bCs/>
                <w:spacing w:val="-2"/>
              </w:rPr>
              <w:t>象</w:t>
            </w:r>
          </w:p>
        </w:tc>
        <w:tc>
          <w:tcPr>
            <w:tcW w:w="900" w:type="dxa"/>
            <w:tcBorders>
              <w:top w:val="nil"/>
            </w:tcBorders>
            <w:vAlign w:val="top"/>
          </w:tcPr>
          <w:p w14:paraId="59BD8DA4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tcBorders>
              <w:top w:val="nil"/>
            </w:tcBorders>
            <w:vAlign w:val="top"/>
          </w:tcPr>
          <w:p w14:paraId="1A10F9F6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tcBorders>
              <w:top w:val="nil"/>
            </w:tcBorders>
            <w:vAlign w:val="top"/>
          </w:tcPr>
          <w:p w14:paraId="0FD3B43F">
            <w:pPr>
              <w:rPr>
                <w:rFonts w:ascii="Noto Sans CJK SC Regular"/>
                <w:sz w:val="21"/>
              </w:rPr>
            </w:pPr>
          </w:p>
        </w:tc>
        <w:tc>
          <w:tcPr>
            <w:tcW w:w="615" w:type="dxa"/>
            <w:tcBorders>
              <w:top w:val="nil"/>
            </w:tcBorders>
            <w:vAlign w:val="top"/>
          </w:tcPr>
          <w:p w14:paraId="17271CAB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59" w:type="dxa"/>
            <w:tcBorders>
              <w:top w:val="nil"/>
            </w:tcBorders>
            <w:vAlign w:val="top"/>
          </w:tcPr>
          <w:p w14:paraId="66C72663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90" w:type="dxa"/>
            <w:tcBorders>
              <w:top w:val="nil"/>
            </w:tcBorders>
            <w:vAlign w:val="top"/>
          </w:tcPr>
          <w:p w14:paraId="02729705">
            <w:pPr>
              <w:rPr>
                <w:rFonts w:ascii="Noto Sans CJK SC Regular"/>
                <w:sz w:val="21"/>
              </w:rPr>
            </w:pPr>
          </w:p>
        </w:tc>
        <w:tc>
          <w:tcPr>
            <w:tcW w:w="2864" w:type="dxa"/>
            <w:tcBorders>
              <w:top w:val="nil"/>
            </w:tcBorders>
            <w:vAlign w:val="top"/>
          </w:tcPr>
          <w:p w14:paraId="1E6AADA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03" w:type="dxa"/>
            <w:tcBorders>
              <w:top w:val="nil"/>
            </w:tcBorders>
            <w:vAlign w:val="top"/>
          </w:tcPr>
          <w:p w14:paraId="44DE7399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tcBorders>
              <w:top w:val="nil"/>
            </w:tcBorders>
            <w:vAlign w:val="top"/>
          </w:tcPr>
          <w:p w14:paraId="2FBBA1DE">
            <w:pPr>
              <w:pStyle w:val="6"/>
              <w:spacing w:before="13" w:line="220" w:lineRule="auto"/>
              <w:ind w:left="117"/>
            </w:pPr>
            <w:r>
              <w:rPr>
                <w:b/>
                <w:bCs/>
                <w:spacing w:val="-2"/>
              </w:rPr>
              <w:t>分</w:t>
            </w:r>
          </w:p>
        </w:tc>
      </w:tr>
      <w:tr w14:paraId="57104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364" w:type="dxa"/>
            <w:vMerge w:val="restart"/>
            <w:tcBorders>
              <w:bottom w:val="nil"/>
            </w:tcBorders>
            <w:textDirection w:val="tbRlV"/>
            <w:vAlign w:val="top"/>
          </w:tcPr>
          <w:p w14:paraId="571CBD67">
            <w:pPr>
              <w:pStyle w:val="6"/>
              <w:spacing w:before="67" w:line="202" w:lineRule="auto"/>
              <w:ind w:left="1856"/>
            </w:pPr>
            <w:r>
              <w:t>购买主体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A0C3A56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4C49AC13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08F565F6">
            <w:pPr>
              <w:spacing w:line="243" w:lineRule="auto"/>
              <w:rPr>
                <w:rFonts w:ascii="Noto Sans CJK SC Regular"/>
                <w:sz w:val="21"/>
              </w:rPr>
            </w:pPr>
          </w:p>
          <w:p w14:paraId="390DDD37">
            <w:pPr>
              <w:spacing w:line="244" w:lineRule="auto"/>
              <w:rPr>
                <w:rFonts w:ascii="Noto Sans CJK SC Regular"/>
                <w:sz w:val="21"/>
              </w:rPr>
            </w:pPr>
          </w:p>
          <w:p w14:paraId="6EE1642D">
            <w:pPr>
              <w:pStyle w:val="6"/>
              <w:spacing w:before="59" w:line="401" w:lineRule="auto"/>
              <w:ind w:left="185" w:right="179" w:firstLine="3"/>
              <w:jc w:val="both"/>
            </w:pPr>
            <w:r>
              <w:rPr>
                <w:spacing w:val="-5"/>
              </w:rPr>
              <w:t>决策管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理（10</w:t>
            </w:r>
            <w:r>
              <w:t xml:space="preserve"> </w:t>
            </w:r>
            <w:r>
              <w:rPr>
                <w:spacing w:val="39"/>
              </w:rPr>
              <w:t>分）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1259BAD4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684D96A1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2A45A2A3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29E503CB">
            <w:pPr>
              <w:pStyle w:val="6"/>
              <w:spacing w:before="59" w:line="219" w:lineRule="auto"/>
              <w:ind w:left="171"/>
            </w:pPr>
            <w:r>
              <w:rPr>
                <w:spacing w:val="-4"/>
              </w:rPr>
              <w:t>项目决</w:t>
            </w:r>
          </w:p>
          <w:p w14:paraId="7E58D0CF">
            <w:pPr>
              <w:pStyle w:val="6"/>
              <w:spacing w:before="186" w:line="556" w:lineRule="auto"/>
              <w:ind w:left="120" w:right="103" w:firstLine="229"/>
            </w:pPr>
            <w:r>
              <w:rPr>
                <w:spacing w:val="-9"/>
              </w:rPr>
              <w:t>策</w:t>
            </w:r>
            <w:r>
              <w:t xml:space="preserve">   </w:t>
            </w:r>
            <w:r>
              <w:rPr>
                <w:spacing w:val="-11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分）</w:t>
            </w:r>
          </w:p>
        </w:tc>
        <w:tc>
          <w:tcPr>
            <w:tcW w:w="915" w:type="dxa"/>
            <w:vAlign w:val="top"/>
          </w:tcPr>
          <w:p w14:paraId="58C5FA74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54A7340E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756477B8">
            <w:pPr>
              <w:spacing w:line="259" w:lineRule="auto"/>
              <w:rPr>
                <w:rFonts w:ascii="Noto Sans CJK SC Regular"/>
                <w:sz w:val="21"/>
              </w:rPr>
            </w:pPr>
          </w:p>
          <w:p w14:paraId="25747F66">
            <w:pPr>
              <w:pStyle w:val="6"/>
              <w:spacing w:before="58" w:line="395" w:lineRule="auto"/>
              <w:ind w:left="367" w:right="188" w:hanging="173"/>
            </w:pPr>
            <w:r>
              <w:rPr>
                <w:spacing w:val="-5"/>
              </w:rPr>
              <w:t>决策依</w:t>
            </w:r>
            <w:r>
              <w:rPr>
                <w:spacing w:val="1"/>
              </w:rPr>
              <w:t xml:space="preserve"> </w:t>
            </w:r>
            <w:r>
              <w:t>据</w:t>
            </w:r>
          </w:p>
        </w:tc>
        <w:tc>
          <w:tcPr>
            <w:tcW w:w="615" w:type="dxa"/>
            <w:vAlign w:val="top"/>
          </w:tcPr>
          <w:p w14:paraId="3A95FCB6">
            <w:pPr>
              <w:spacing w:line="303" w:lineRule="auto"/>
              <w:rPr>
                <w:rFonts w:ascii="Noto Sans CJK SC Regular"/>
                <w:sz w:val="21"/>
              </w:rPr>
            </w:pPr>
          </w:p>
          <w:p w14:paraId="25EB1394">
            <w:pPr>
              <w:spacing w:line="304" w:lineRule="auto"/>
              <w:rPr>
                <w:rFonts w:ascii="Noto Sans CJK SC Regular"/>
                <w:sz w:val="21"/>
              </w:rPr>
            </w:pPr>
          </w:p>
          <w:p w14:paraId="21CA91BD">
            <w:pPr>
              <w:spacing w:line="304" w:lineRule="auto"/>
              <w:rPr>
                <w:rFonts w:ascii="Noto Sans CJK SC Regular"/>
                <w:sz w:val="21"/>
              </w:rPr>
            </w:pPr>
          </w:p>
          <w:p w14:paraId="17C6E83E">
            <w:pPr>
              <w:pStyle w:val="6"/>
              <w:spacing w:before="60" w:line="183" w:lineRule="auto"/>
              <w:ind w:left="267"/>
            </w:pPr>
            <w:r>
              <w:t>2</w:t>
            </w:r>
          </w:p>
        </w:tc>
        <w:tc>
          <w:tcPr>
            <w:tcW w:w="3659" w:type="dxa"/>
            <w:vAlign w:val="top"/>
          </w:tcPr>
          <w:p w14:paraId="2C8FEC11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4B1674C8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6EE38AF9">
            <w:pPr>
              <w:pStyle w:val="6"/>
              <w:spacing w:before="59" w:line="404" w:lineRule="auto"/>
              <w:ind w:left="116" w:right="130" w:hanging="1"/>
              <w:jc w:val="both"/>
            </w:pPr>
            <w:r>
              <w:rPr>
                <w:spacing w:val="-1"/>
              </w:rPr>
              <w:t>实行购买的服务项目是否符合中央、省、市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决策部署；符合当前经济社会发展需求；是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否属于购买服务范畴；是否属于购买主体职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能职责。</w:t>
            </w:r>
          </w:p>
        </w:tc>
        <w:tc>
          <w:tcPr>
            <w:tcW w:w="3790" w:type="dxa"/>
            <w:vAlign w:val="top"/>
          </w:tcPr>
          <w:p w14:paraId="41B76B97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5EBCEF15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0A03324F">
            <w:pPr>
              <w:pStyle w:val="6"/>
              <w:spacing w:before="59" w:line="402" w:lineRule="auto"/>
              <w:ind w:left="111" w:right="106" w:firstLine="2"/>
              <w:jc w:val="both"/>
            </w:pPr>
            <w:r>
              <w:rPr>
                <w:spacing w:val="-2"/>
              </w:rPr>
              <w:t>符合中央、省、市决策部署；符合当前经济社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会发展需求；属于购买服务范畴；属于购买主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体职能职责的得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分。一项不符合不得分。</w:t>
            </w:r>
          </w:p>
        </w:tc>
        <w:tc>
          <w:tcPr>
            <w:tcW w:w="2864" w:type="dxa"/>
            <w:vAlign w:val="top"/>
          </w:tcPr>
          <w:p w14:paraId="0DEE4CF6">
            <w:pPr>
              <w:pStyle w:val="6"/>
              <w:spacing w:before="210" w:line="346" w:lineRule="auto"/>
              <w:ind w:left="110" w:right="143" w:firstLine="14"/>
            </w:pPr>
            <w:r>
              <w:rPr>
                <w:spacing w:val="-2"/>
              </w:rPr>
              <w:t>1、中央、省、市、县政府制定的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国民经济与社会发展规划和方针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政策等。</w:t>
            </w:r>
          </w:p>
          <w:p w14:paraId="615DDE53">
            <w:pPr>
              <w:pStyle w:val="6"/>
              <w:spacing w:before="342" w:line="316" w:lineRule="auto"/>
              <w:ind w:left="127" w:right="233" w:hanging="14"/>
            </w:pPr>
            <w:r>
              <w:rPr>
                <w:spacing w:val="-1"/>
              </w:rPr>
              <w:t>2、部门（单位）年度工作计划+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中长期发展规划。</w:t>
            </w:r>
          </w:p>
          <w:p w14:paraId="297AD717">
            <w:pPr>
              <w:pStyle w:val="6"/>
              <w:spacing w:before="340" w:line="315" w:lineRule="auto"/>
              <w:ind w:left="112" w:right="44" w:firstLine="2"/>
            </w:pPr>
            <w:r>
              <w:rPr>
                <w:spacing w:val="-6"/>
              </w:rPr>
              <w:t>3、上级或本级关于本项目的通知、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规划、方案等。</w:t>
            </w:r>
          </w:p>
        </w:tc>
        <w:tc>
          <w:tcPr>
            <w:tcW w:w="1203" w:type="dxa"/>
            <w:vAlign w:val="top"/>
          </w:tcPr>
          <w:p w14:paraId="2083BA31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5C65CD1F">
            <w:pPr>
              <w:spacing w:line="303" w:lineRule="auto"/>
              <w:rPr>
                <w:rFonts w:ascii="Noto Sans CJK SC Regular"/>
                <w:sz w:val="21"/>
              </w:rPr>
            </w:pPr>
          </w:p>
          <w:p w14:paraId="580D61D5">
            <w:pPr>
              <w:spacing w:line="304" w:lineRule="auto"/>
              <w:rPr>
                <w:rFonts w:ascii="Noto Sans CJK SC Regular"/>
                <w:sz w:val="21"/>
              </w:rPr>
            </w:pPr>
          </w:p>
          <w:p w14:paraId="657663A1">
            <w:pPr>
              <w:spacing w:line="304" w:lineRule="auto"/>
              <w:rPr>
                <w:rFonts w:ascii="Noto Sans CJK SC Regular"/>
                <w:sz w:val="21"/>
              </w:rPr>
            </w:pPr>
          </w:p>
          <w:p w14:paraId="1759DC06">
            <w:pPr>
              <w:pStyle w:val="6"/>
              <w:spacing w:before="60" w:line="183" w:lineRule="auto"/>
              <w:ind w:left="241"/>
            </w:pPr>
            <w:r>
              <w:t>2</w:t>
            </w:r>
          </w:p>
        </w:tc>
      </w:tr>
      <w:tr w14:paraId="1CA36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64" w:type="dxa"/>
            <w:vMerge w:val="continue"/>
            <w:tcBorders>
              <w:top w:val="nil"/>
            </w:tcBorders>
            <w:textDirection w:val="tbRlV"/>
            <w:vAlign w:val="top"/>
          </w:tcPr>
          <w:p w14:paraId="0B0D3FE5">
            <w:pPr>
              <w:spacing w:line="359" w:lineRule="exact"/>
              <w:rPr>
                <w:rFonts w:ascii="Noto Sans CJK SC Regular"/>
                <w:sz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F1CAA89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0535A527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5EA5F5EB">
            <w:pPr>
              <w:pStyle w:val="6"/>
              <w:spacing w:before="212" w:line="396" w:lineRule="auto"/>
              <w:ind w:left="367" w:right="188" w:hanging="173"/>
            </w:pPr>
            <w:r>
              <w:rPr>
                <w:spacing w:val="-5"/>
              </w:rPr>
              <w:t>决策程</w:t>
            </w:r>
            <w:r>
              <w:rPr>
                <w:spacing w:val="1"/>
              </w:rPr>
              <w:t xml:space="preserve"> </w:t>
            </w:r>
            <w:r>
              <w:t>序</w:t>
            </w:r>
          </w:p>
        </w:tc>
        <w:tc>
          <w:tcPr>
            <w:tcW w:w="615" w:type="dxa"/>
            <w:vAlign w:val="top"/>
          </w:tcPr>
          <w:p w14:paraId="2673BC1F">
            <w:pPr>
              <w:pStyle w:val="6"/>
              <w:spacing w:before="439" w:line="184" w:lineRule="auto"/>
              <w:ind w:left="278"/>
            </w:pPr>
            <w:r>
              <w:t>1</w:t>
            </w:r>
          </w:p>
        </w:tc>
        <w:tc>
          <w:tcPr>
            <w:tcW w:w="3659" w:type="dxa"/>
            <w:vAlign w:val="top"/>
          </w:tcPr>
          <w:p w14:paraId="1033755F">
            <w:pPr>
              <w:pStyle w:val="6"/>
              <w:spacing w:before="412" w:line="219" w:lineRule="auto"/>
              <w:ind w:right="17"/>
              <w:jc w:val="right"/>
            </w:pPr>
            <w:r>
              <w:rPr>
                <w:spacing w:val="-4"/>
              </w:rPr>
              <w:t>项目是否经过集体决策、可行性论证等程序。</w:t>
            </w:r>
          </w:p>
        </w:tc>
        <w:tc>
          <w:tcPr>
            <w:tcW w:w="3790" w:type="dxa"/>
            <w:vAlign w:val="top"/>
          </w:tcPr>
          <w:p w14:paraId="36C5FB0E">
            <w:pPr>
              <w:pStyle w:val="6"/>
              <w:spacing w:before="213" w:line="395" w:lineRule="auto"/>
              <w:ind w:left="114" w:right="106" w:hanging="2"/>
            </w:pPr>
            <w:r>
              <w:rPr>
                <w:spacing w:val="-4"/>
              </w:rPr>
              <w:t>有集体决策、可行性论证等程序的得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分，否</w:t>
            </w:r>
            <w:r>
              <w:t xml:space="preserve"> </w:t>
            </w:r>
            <w:r>
              <w:rPr>
                <w:spacing w:val="-3"/>
              </w:rPr>
              <w:t>则不得分。</w:t>
            </w:r>
          </w:p>
        </w:tc>
        <w:tc>
          <w:tcPr>
            <w:tcW w:w="2864" w:type="dxa"/>
            <w:vAlign w:val="top"/>
          </w:tcPr>
          <w:p w14:paraId="067A9BEC">
            <w:pPr>
              <w:pStyle w:val="6"/>
              <w:spacing w:before="411" w:line="219" w:lineRule="auto"/>
              <w:ind w:left="111"/>
            </w:pPr>
            <w:r>
              <w:rPr>
                <w:spacing w:val="-1"/>
              </w:rPr>
              <w:t>集体决策的会议纪要</w:t>
            </w:r>
          </w:p>
        </w:tc>
        <w:tc>
          <w:tcPr>
            <w:tcW w:w="1203" w:type="dxa"/>
            <w:vAlign w:val="top"/>
          </w:tcPr>
          <w:p w14:paraId="5E5A5263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30A356FC">
            <w:pPr>
              <w:pStyle w:val="6"/>
              <w:spacing w:before="439" w:line="184" w:lineRule="auto"/>
              <w:ind w:left="253"/>
            </w:pPr>
            <w:r>
              <w:t>1</w:t>
            </w:r>
          </w:p>
        </w:tc>
      </w:tr>
    </w:tbl>
    <w:p w14:paraId="7CDB0AD0">
      <w:pPr>
        <w:spacing w:line="324" w:lineRule="auto"/>
        <w:rPr>
          <w:rFonts w:ascii="Noto Sans CJK SC Regular"/>
          <w:sz w:val="21"/>
        </w:rPr>
      </w:pPr>
    </w:p>
    <w:p w14:paraId="78A06052">
      <w:pPr>
        <w:spacing w:line="324" w:lineRule="auto"/>
        <w:rPr>
          <w:rFonts w:ascii="Noto Sans CJK SC Regular"/>
          <w:sz w:val="21"/>
        </w:rPr>
      </w:pPr>
    </w:p>
    <w:p w14:paraId="5806CDAD">
      <w:pPr>
        <w:spacing w:before="91" w:line="183" w:lineRule="auto"/>
        <w:ind w:right="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73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6E4A7340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61" w:type="default"/>
          <w:pgSz w:w="16839" w:h="11905"/>
          <w:pgMar w:top="1012" w:right="527" w:bottom="400" w:left="566" w:header="0" w:footer="0" w:gutter="0"/>
          <w:cols w:space="720" w:num="1"/>
        </w:sectPr>
      </w:pPr>
    </w:p>
    <w:p w14:paraId="08D2A1D0">
      <w:pPr>
        <w:spacing w:before="386"/>
      </w:pPr>
    </w:p>
    <w:tbl>
      <w:tblPr>
        <w:tblStyle w:val="5"/>
        <w:tblW w:w="15739" w:type="dxa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4C1AC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364" w:type="dxa"/>
            <w:vMerge w:val="restart"/>
            <w:tcBorders>
              <w:bottom w:val="nil"/>
            </w:tcBorders>
            <w:vAlign w:val="top"/>
          </w:tcPr>
          <w:p w14:paraId="50E176E4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6421F91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43A1A1A5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4F2214DD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0A7B5B91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50F0A529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6E14D85B">
            <w:pPr>
              <w:pStyle w:val="6"/>
              <w:spacing w:before="58" w:line="399" w:lineRule="auto"/>
              <w:ind w:left="191" w:right="188" w:hanging="4"/>
            </w:pPr>
            <w:r>
              <w:rPr>
                <w:spacing w:val="-2"/>
              </w:rPr>
              <w:t>购买的</w:t>
            </w:r>
            <w:r>
              <w:t xml:space="preserve"> </w:t>
            </w:r>
            <w:r>
              <w:rPr>
                <w:spacing w:val="-4"/>
              </w:rPr>
              <w:t>必要性</w:t>
            </w:r>
          </w:p>
        </w:tc>
        <w:tc>
          <w:tcPr>
            <w:tcW w:w="615" w:type="dxa"/>
            <w:vAlign w:val="top"/>
          </w:tcPr>
          <w:p w14:paraId="15F0ED1A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3C791D10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657BB781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72638C6A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203734B2">
            <w:pPr>
              <w:pStyle w:val="6"/>
              <w:spacing w:before="59" w:line="183" w:lineRule="auto"/>
              <w:ind w:left="267"/>
            </w:pPr>
            <w:r>
              <w:t>2</w:t>
            </w:r>
          </w:p>
        </w:tc>
        <w:tc>
          <w:tcPr>
            <w:tcW w:w="3659" w:type="dxa"/>
            <w:vAlign w:val="top"/>
          </w:tcPr>
          <w:p w14:paraId="299A5A28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3B26F78A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7C0CCC0A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03A533C1">
            <w:pPr>
              <w:pStyle w:val="6"/>
              <w:spacing w:before="59" w:line="398" w:lineRule="auto"/>
              <w:ind w:left="110" w:right="130" w:firstLine="3"/>
            </w:pPr>
            <w:r>
              <w:rPr>
                <w:spacing w:val="-1"/>
              </w:rPr>
              <w:t>项目是否具有现实需求；是否有确定的服务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对象和受益对象。</w:t>
            </w:r>
          </w:p>
        </w:tc>
        <w:tc>
          <w:tcPr>
            <w:tcW w:w="3790" w:type="dxa"/>
            <w:vAlign w:val="top"/>
          </w:tcPr>
          <w:p w14:paraId="7E3F7359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1E4A2340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028D5807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66E4684A">
            <w:pPr>
              <w:pStyle w:val="6"/>
              <w:spacing w:before="59" w:line="398" w:lineRule="auto"/>
              <w:ind w:left="126" w:right="106" w:hanging="11"/>
            </w:pPr>
            <w:r>
              <w:rPr>
                <w:spacing w:val="-2"/>
              </w:rPr>
              <w:t>具有现实需求，有确定的服务对象和受益对象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的得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分，否则不得分。</w:t>
            </w:r>
          </w:p>
        </w:tc>
        <w:tc>
          <w:tcPr>
            <w:tcW w:w="2864" w:type="dxa"/>
            <w:vAlign w:val="top"/>
          </w:tcPr>
          <w:p w14:paraId="56ABACB4">
            <w:pPr>
              <w:pStyle w:val="6"/>
              <w:spacing w:before="212" w:line="401" w:lineRule="auto"/>
              <w:ind w:left="110" w:right="143" w:firstLine="14"/>
            </w:pPr>
            <w:r>
              <w:rPr>
                <w:spacing w:val="-2"/>
              </w:rPr>
              <w:t>1、中央、省、市、县政府制定的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国民经济与社会发展规划和方针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政策等。</w:t>
            </w:r>
          </w:p>
          <w:p w14:paraId="04012D80">
            <w:pPr>
              <w:pStyle w:val="6"/>
              <w:spacing w:before="183" w:line="314" w:lineRule="auto"/>
              <w:ind w:left="127" w:right="233" w:hanging="14"/>
            </w:pPr>
            <w:r>
              <w:rPr>
                <w:spacing w:val="-1"/>
              </w:rPr>
              <w:t>2、部门（单位）年度工作计划+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中长期发展规划。</w:t>
            </w:r>
          </w:p>
          <w:p w14:paraId="556A7560">
            <w:pPr>
              <w:pStyle w:val="6"/>
              <w:spacing w:before="342" w:line="315" w:lineRule="auto"/>
              <w:ind w:left="112" w:right="44" w:firstLine="2"/>
            </w:pPr>
            <w:r>
              <w:rPr>
                <w:spacing w:val="-6"/>
              </w:rPr>
              <w:t>3、上级或本级关于本项目的通知、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规划、方案等。</w:t>
            </w:r>
          </w:p>
          <w:p w14:paraId="1B764152">
            <w:pPr>
              <w:pStyle w:val="6"/>
              <w:spacing w:before="340" w:line="219" w:lineRule="auto"/>
              <w:ind w:left="110"/>
            </w:pPr>
            <w:r>
              <w:rPr>
                <w:spacing w:val="-1"/>
              </w:rPr>
              <w:t>4、集体决策的会议纪要。</w:t>
            </w:r>
          </w:p>
        </w:tc>
        <w:tc>
          <w:tcPr>
            <w:tcW w:w="1203" w:type="dxa"/>
            <w:vAlign w:val="top"/>
          </w:tcPr>
          <w:p w14:paraId="30F8A846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1342B0C6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43F4BE45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10093E48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323A84D8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66387B7C">
            <w:pPr>
              <w:pStyle w:val="6"/>
              <w:spacing w:before="59" w:line="183" w:lineRule="auto"/>
              <w:ind w:left="241"/>
            </w:pPr>
            <w:r>
              <w:t>2</w:t>
            </w:r>
          </w:p>
        </w:tc>
      </w:tr>
      <w:tr w14:paraId="3A3FB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vAlign w:val="top"/>
          </w:tcPr>
          <w:p w14:paraId="15C4D06D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E8D01D1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5A68613B">
            <w:pPr>
              <w:pStyle w:val="6"/>
              <w:spacing w:before="209" w:line="220" w:lineRule="auto"/>
              <w:ind w:left="171"/>
            </w:pPr>
            <w:r>
              <w:rPr>
                <w:spacing w:val="-4"/>
              </w:rPr>
              <w:t>绩效目</w:t>
            </w:r>
          </w:p>
          <w:p w14:paraId="0C1209C6">
            <w:pPr>
              <w:pStyle w:val="6"/>
              <w:spacing w:before="185" w:line="509" w:lineRule="auto"/>
              <w:ind w:left="120" w:right="103" w:firstLine="228"/>
            </w:pPr>
            <w:r>
              <w:rPr>
                <w:spacing w:val="-8"/>
              </w:rPr>
              <w:t>标</w:t>
            </w:r>
            <w:r>
              <w:t xml:space="preserve">   </w:t>
            </w:r>
            <w:r>
              <w:rPr>
                <w:spacing w:val="-11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分）</w:t>
            </w:r>
          </w:p>
        </w:tc>
        <w:tc>
          <w:tcPr>
            <w:tcW w:w="915" w:type="dxa"/>
            <w:vAlign w:val="top"/>
          </w:tcPr>
          <w:p w14:paraId="0C4A4BAD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012CEA71">
            <w:pPr>
              <w:pStyle w:val="6"/>
              <w:spacing w:before="58" w:line="398" w:lineRule="auto"/>
              <w:ind w:left="370" w:right="188" w:hanging="147"/>
            </w:pPr>
            <w:r>
              <w:rPr>
                <w:spacing w:val="-14"/>
              </w:rPr>
              <w:t>目标内</w:t>
            </w:r>
            <w:r>
              <w:t xml:space="preserve"> 容</w:t>
            </w:r>
          </w:p>
        </w:tc>
        <w:tc>
          <w:tcPr>
            <w:tcW w:w="615" w:type="dxa"/>
            <w:vAlign w:val="top"/>
          </w:tcPr>
          <w:p w14:paraId="63735318">
            <w:pPr>
              <w:spacing w:line="390" w:lineRule="auto"/>
              <w:rPr>
                <w:rFonts w:ascii="Noto Sans CJK SC Regular"/>
                <w:sz w:val="21"/>
              </w:rPr>
            </w:pPr>
          </w:p>
          <w:p w14:paraId="600E4D38">
            <w:pPr>
              <w:pStyle w:val="6"/>
              <w:spacing w:before="60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739D0E68">
            <w:pPr>
              <w:pStyle w:val="6"/>
              <w:spacing w:before="288" w:line="401" w:lineRule="auto"/>
              <w:ind w:left="110" w:right="130" w:firstLine="2"/>
              <w:jc w:val="both"/>
            </w:pPr>
            <w:r>
              <w:rPr>
                <w:spacing w:val="-1"/>
              </w:rPr>
              <w:t>是否制定明确合理的服务绩效目标，比如服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务数量、频次、质量及相关技术要求、质保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措施、违约责任等。</w:t>
            </w:r>
          </w:p>
        </w:tc>
        <w:tc>
          <w:tcPr>
            <w:tcW w:w="3790" w:type="dxa"/>
            <w:vAlign w:val="top"/>
          </w:tcPr>
          <w:p w14:paraId="66B000C7">
            <w:pPr>
              <w:spacing w:line="254" w:lineRule="auto"/>
              <w:rPr>
                <w:rFonts w:ascii="Noto Sans CJK SC Regular"/>
                <w:sz w:val="21"/>
              </w:rPr>
            </w:pPr>
          </w:p>
          <w:p w14:paraId="267CD7D7">
            <w:pPr>
              <w:pStyle w:val="6"/>
              <w:spacing w:before="59" w:line="398" w:lineRule="auto"/>
              <w:ind w:left="112" w:right="106" w:firstLine="2"/>
            </w:pPr>
            <w:r>
              <w:rPr>
                <w:spacing w:val="-3"/>
              </w:rPr>
              <w:t>绩效目标完整明确的得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分；欠完整明确的酌</w:t>
            </w:r>
            <w:r>
              <w:t xml:space="preserve"> </w:t>
            </w:r>
            <w:r>
              <w:rPr>
                <w:spacing w:val="-3"/>
              </w:rPr>
              <w:t>情得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1-4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分；没有不得分。</w:t>
            </w:r>
          </w:p>
        </w:tc>
        <w:tc>
          <w:tcPr>
            <w:tcW w:w="2864" w:type="dxa"/>
            <w:vAlign w:val="top"/>
          </w:tcPr>
          <w:p w14:paraId="6A791D63">
            <w:pPr>
              <w:spacing w:line="373" w:lineRule="auto"/>
              <w:rPr>
                <w:rFonts w:ascii="Noto Sans CJK SC Regular"/>
                <w:sz w:val="21"/>
              </w:rPr>
            </w:pPr>
          </w:p>
          <w:p w14:paraId="2DD0AE57">
            <w:pPr>
              <w:pStyle w:val="6"/>
              <w:spacing w:before="59" w:line="219" w:lineRule="auto"/>
              <w:ind w:left="124"/>
            </w:pPr>
            <w:r>
              <w:rPr>
                <w:spacing w:val="-2"/>
              </w:rPr>
              <w:t>1、项目绩效目标申报表。</w:t>
            </w:r>
          </w:p>
        </w:tc>
        <w:tc>
          <w:tcPr>
            <w:tcW w:w="1203" w:type="dxa"/>
            <w:vAlign w:val="top"/>
          </w:tcPr>
          <w:p w14:paraId="3B9E46EF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59B5FABA">
            <w:pPr>
              <w:spacing w:line="390" w:lineRule="auto"/>
              <w:rPr>
                <w:rFonts w:ascii="Noto Sans CJK SC Regular"/>
                <w:sz w:val="21"/>
              </w:rPr>
            </w:pPr>
          </w:p>
          <w:p w14:paraId="7E7A499D">
            <w:pPr>
              <w:pStyle w:val="6"/>
              <w:spacing w:before="60" w:line="182" w:lineRule="auto"/>
              <w:ind w:left="243"/>
            </w:pPr>
            <w:r>
              <w:t>5</w:t>
            </w:r>
          </w:p>
        </w:tc>
      </w:tr>
      <w:tr w14:paraId="44F4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364" w:type="dxa"/>
            <w:vMerge w:val="continue"/>
            <w:tcBorders>
              <w:top w:val="nil"/>
            </w:tcBorders>
            <w:vAlign w:val="top"/>
          </w:tcPr>
          <w:p w14:paraId="21550477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Align w:val="top"/>
          </w:tcPr>
          <w:p w14:paraId="1250F390">
            <w:pPr>
              <w:pStyle w:val="6"/>
              <w:spacing w:before="289" w:line="396" w:lineRule="auto"/>
              <w:ind w:left="186" w:right="179" w:hanging="1"/>
              <w:jc w:val="both"/>
            </w:pPr>
            <w:r>
              <w:rPr>
                <w:spacing w:val="-4"/>
              </w:rPr>
              <w:t>项目购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买与监</w:t>
            </w:r>
            <w:r>
              <w:t xml:space="preserve"> </w:t>
            </w:r>
            <w:r>
              <w:rPr>
                <w:spacing w:val="-4"/>
              </w:rPr>
              <w:t>管（20</w:t>
            </w:r>
          </w:p>
        </w:tc>
        <w:tc>
          <w:tcPr>
            <w:tcW w:w="870" w:type="dxa"/>
            <w:vAlign w:val="top"/>
          </w:tcPr>
          <w:p w14:paraId="40D28DC3">
            <w:pPr>
              <w:pStyle w:val="6"/>
              <w:spacing w:before="211" w:line="402" w:lineRule="auto"/>
              <w:ind w:left="170" w:right="163"/>
              <w:jc w:val="both"/>
            </w:pPr>
            <w:r>
              <w:rPr>
                <w:spacing w:val="-4"/>
              </w:rPr>
              <w:t>项目管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理（15</w:t>
            </w:r>
            <w:r>
              <w:t xml:space="preserve"> </w:t>
            </w:r>
            <w:r>
              <w:rPr>
                <w:spacing w:val="39"/>
              </w:rPr>
              <w:t>分）</w:t>
            </w:r>
          </w:p>
        </w:tc>
        <w:tc>
          <w:tcPr>
            <w:tcW w:w="915" w:type="dxa"/>
            <w:vAlign w:val="top"/>
          </w:tcPr>
          <w:p w14:paraId="62A55524">
            <w:pPr>
              <w:pStyle w:val="6"/>
              <w:spacing w:before="411" w:line="396" w:lineRule="auto"/>
              <w:ind w:left="367" w:right="188" w:hanging="174"/>
            </w:pPr>
            <w:r>
              <w:rPr>
                <w:spacing w:val="-4"/>
              </w:rPr>
              <w:t>管理制</w:t>
            </w:r>
            <w:r>
              <w:t xml:space="preserve"> 度</w:t>
            </w:r>
          </w:p>
        </w:tc>
        <w:tc>
          <w:tcPr>
            <w:tcW w:w="615" w:type="dxa"/>
            <w:vAlign w:val="top"/>
          </w:tcPr>
          <w:p w14:paraId="5B8C47CA">
            <w:pPr>
              <w:spacing w:line="345" w:lineRule="auto"/>
              <w:rPr>
                <w:rFonts w:ascii="Noto Sans CJK SC Regular"/>
                <w:sz w:val="21"/>
              </w:rPr>
            </w:pPr>
          </w:p>
          <w:p w14:paraId="7B23D565">
            <w:pPr>
              <w:pStyle w:val="6"/>
              <w:spacing w:before="58" w:line="183" w:lineRule="auto"/>
              <w:ind w:left="268"/>
            </w:pPr>
            <w:r>
              <w:t>3</w:t>
            </w:r>
          </w:p>
        </w:tc>
        <w:tc>
          <w:tcPr>
            <w:tcW w:w="3659" w:type="dxa"/>
            <w:vAlign w:val="top"/>
          </w:tcPr>
          <w:p w14:paraId="070D6C46">
            <w:pPr>
              <w:pStyle w:val="6"/>
              <w:spacing w:before="210" w:line="402" w:lineRule="auto"/>
              <w:ind w:left="109" w:right="48"/>
              <w:jc w:val="both"/>
            </w:pPr>
            <w:r>
              <w:rPr>
                <w:spacing w:val="-1"/>
              </w:rPr>
              <w:t>购买主体是否建立购买服务绩效管理相关制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度（包括购买服务项目、预算、财务、绩效、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监督等管理及保障措施等）。</w:t>
            </w:r>
          </w:p>
        </w:tc>
        <w:tc>
          <w:tcPr>
            <w:tcW w:w="3790" w:type="dxa"/>
            <w:vAlign w:val="top"/>
          </w:tcPr>
          <w:p w14:paraId="64F0A8B4">
            <w:pPr>
              <w:pStyle w:val="6"/>
              <w:spacing w:before="210" w:line="219" w:lineRule="auto"/>
              <w:ind w:left="111"/>
            </w:pPr>
            <w:r>
              <w:rPr>
                <w:spacing w:val="-2"/>
              </w:rPr>
              <w:t>相关制度健全得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分；不够健全的酌情得</w:t>
            </w:r>
          </w:p>
          <w:p w14:paraId="36F15E16">
            <w:pPr>
              <w:pStyle w:val="6"/>
              <w:spacing w:before="186" w:line="398" w:lineRule="auto"/>
              <w:ind w:left="111" w:right="125" w:firstLine="2"/>
            </w:pPr>
            <w:r>
              <w:rPr>
                <w:spacing w:val="-2"/>
              </w:rPr>
              <w:t>0.5-2.5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分（以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分的倍数打分</w:t>
            </w:r>
            <w:r>
              <w:rPr>
                <w:spacing w:val="5"/>
              </w:rPr>
              <w:t>）；</w:t>
            </w:r>
            <w:r>
              <w:rPr>
                <w:spacing w:val="-3"/>
              </w:rPr>
              <w:t>没有制</w:t>
            </w:r>
            <w:r>
              <w:t xml:space="preserve"> </w:t>
            </w:r>
            <w:r>
              <w:rPr>
                <w:spacing w:val="-2"/>
              </w:rPr>
              <w:t>度不得分。</w:t>
            </w:r>
          </w:p>
        </w:tc>
        <w:tc>
          <w:tcPr>
            <w:tcW w:w="2864" w:type="dxa"/>
            <w:vAlign w:val="top"/>
          </w:tcPr>
          <w:p w14:paraId="74181B19">
            <w:pPr>
              <w:pStyle w:val="6"/>
              <w:spacing w:before="412" w:line="395" w:lineRule="auto"/>
              <w:ind w:left="114" w:right="174" w:firstLine="10"/>
            </w:pPr>
            <w:r>
              <w:rPr>
                <w:spacing w:val="-4"/>
              </w:rPr>
              <w:t>1、购买服务项目、预算、财务、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绩效、监督等管理制度。</w:t>
            </w:r>
          </w:p>
        </w:tc>
        <w:tc>
          <w:tcPr>
            <w:tcW w:w="1203" w:type="dxa"/>
            <w:vAlign w:val="top"/>
          </w:tcPr>
          <w:p w14:paraId="6A42B2C5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601A28C3">
            <w:pPr>
              <w:spacing w:line="345" w:lineRule="auto"/>
              <w:rPr>
                <w:rFonts w:ascii="Noto Sans CJK SC Regular"/>
                <w:sz w:val="21"/>
              </w:rPr>
            </w:pPr>
          </w:p>
          <w:p w14:paraId="71A8E140">
            <w:pPr>
              <w:pStyle w:val="6"/>
              <w:spacing w:before="58" w:line="183" w:lineRule="auto"/>
              <w:ind w:left="243"/>
            </w:pPr>
            <w:r>
              <w:t>3</w:t>
            </w:r>
          </w:p>
        </w:tc>
      </w:tr>
    </w:tbl>
    <w:p w14:paraId="0030B0CB">
      <w:pPr>
        <w:rPr>
          <w:rFonts w:ascii="Noto Sans CJK SC Regular"/>
          <w:sz w:val="21"/>
        </w:rPr>
      </w:pPr>
    </w:p>
    <w:p w14:paraId="29D171F1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2" w:type="default"/>
          <w:pgSz w:w="16839" w:h="11905"/>
          <w:pgMar w:top="1012" w:right="527" w:bottom="1407" w:left="263" w:header="0" w:footer="1129" w:gutter="0"/>
          <w:cols w:space="720" w:num="1"/>
        </w:sectPr>
      </w:pPr>
    </w:p>
    <w:p w14:paraId="2810B99E">
      <w:pPr>
        <w:spacing w:before="386"/>
      </w:pPr>
    </w:p>
    <w:tbl>
      <w:tblPr>
        <w:tblStyle w:val="5"/>
        <w:tblW w:w="15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4D718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364" w:type="dxa"/>
            <w:vMerge w:val="restart"/>
            <w:tcBorders>
              <w:bottom w:val="nil"/>
            </w:tcBorders>
            <w:vAlign w:val="top"/>
          </w:tcPr>
          <w:p w14:paraId="0E5EA327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C02C1A2">
            <w:pPr>
              <w:pStyle w:val="6"/>
              <w:spacing w:before="116" w:line="220" w:lineRule="auto"/>
              <w:ind w:left="273"/>
            </w:pPr>
            <w:r>
              <w:rPr>
                <w:spacing w:val="-5"/>
              </w:rPr>
              <w:t>分）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51B773DF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705D8992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25729180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31417FA2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7C7379BB">
            <w:pPr>
              <w:pStyle w:val="6"/>
              <w:spacing w:before="58" w:line="399" w:lineRule="auto"/>
              <w:ind w:left="369" w:right="188" w:hanging="182"/>
            </w:pPr>
            <w:r>
              <w:rPr>
                <w:spacing w:val="-2"/>
              </w:rPr>
              <w:t>购买需</w:t>
            </w:r>
            <w:r>
              <w:t xml:space="preserve"> 求</w:t>
            </w:r>
          </w:p>
        </w:tc>
        <w:tc>
          <w:tcPr>
            <w:tcW w:w="615" w:type="dxa"/>
            <w:vAlign w:val="top"/>
          </w:tcPr>
          <w:p w14:paraId="68E429A8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613C1FF8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0243071C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70400534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774CD4BE">
            <w:pPr>
              <w:pStyle w:val="6"/>
              <w:spacing w:before="59" w:line="183" w:lineRule="auto"/>
              <w:ind w:left="268"/>
            </w:pPr>
            <w:r>
              <w:t>3</w:t>
            </w:r>
          </w:p>
        </w:tc>
        <w:tc>
          <w:tcPr>
            <w:tcW w:w="3659" w:type="dxa"/>
            <w:vAlign w:val="top"/>
          </w:tcPr>
          <w:p w14:paraId="7A089FA7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21CCDA16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4C2E095B">
            <w:pPr>
              <w:spacing w:line="314" w:lineRule="auto"/>
              <w:rPr>
                <w:rFonts w:ascii="Noto Sans CJK SC Regular"/>
                <w:sz w:val="21"/>
              </w:rPr>
            </w:pPr>
          </w:p>
          <w:p w14:paraId="37B21CC3">
            <w:pPr>
              <w:pStyle w:val="6"/>
              <w:spacing w:before="59" w:line="398" w:lineRule="auto"/>
              <w:ind w:left="113" w:right="130" w:hanging="4"/>
            </w:pPr>
            <w:r>
              <w:rPr>
                <w:spacing w:val="-1"/>
              </w:rPr>
              <w:t>购买需求是否明确、完整、合规，公共服务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项目是否征求服务对象的意见建议。</w:t>
            </w:r>
          </w:p>
        </w:tc>
        <w:tc>
          <w:tcPr>
            <w:tcW w:w="3790" w:type="dxa"/>
            <w:vAlign w:val="top"/>
          </w:tcPr>
          <w:p w14:paraId="71AE8FE4">
            <w:pPr>
              <w:spacing w:line="466" w:lineRule="auto"/>
              <w:rPr>
                <w:rFonts w:ascii="Noto Sans CJK SC Regular"/>
                <w:sz w:val="21"/>
              </w:rPr>
            </w:pPr>
          </w:p>
          <w:p w14:paraId="5EB963CE">
            <w:pPr>
              <w:pStyle w:val="6"/>
              <w:spacing w:before="59" w:line="406" w:lineRule="auto"/>
              <w:ind w:left="111" w:right="106" w:hanging="1"/>
            </w:pPr>
            <w:r>
              <w:rPr>
                <w:spacing w:val="-3"/>
              </w:rPr>
              <w:t>购买需求明确、完整、合规的得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分，存在不</w:t>
            </w:r>
            <w:r>
              <w:t xml:space="preserve"> </w:t>
            </w:r>
            <w:r>
              <w:rPr>
                <w:spacing w:val="-2"/>
              </w:rPr>
              <w:t>足的酌情得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0.5-1.5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分（以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分的倍数打</w:t>
            </w:r>
            <w:r>
              <w:t xml:space="preserve">  </w:t>
            </w:r>
            <w:r>
              <w:rPr>
                <w:spacing w:val="-2"/>
              </w:rPr>
              <w:t>分</w:t>
            </w:r>
            <w:r>
              <w:t>）；</w:t>
            </w:r>
            <w:r>
              <w:rPr>
                <w:spacing w:val="-2"/>
              </w:rPr>
              <w:t>公共服务项目征求服务对象意见建议的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得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分，否则不得分（不属于公共服务的项目</w:t>
            </w:r>
            <w:r>
              <w:t xml:space="preserve"> </w:t>
            </w:r>
            <w:r>
              <w:rPr>
                <w:spacing w:val="-2"/>
              </w:rPr>
              <w:t>不评价此内容，分值调整至“购买需求是否明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确、完整、合规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”）。</w:t>
            </w:r>
          </w:p>
        </w:tc>
        <w:tc>
          <w:tcPr>
            <w:tcW w:w="2864" w:type="dxa"/>
            <w:vAlign w:val="top"/>
          </w:tcPr>
          <w:p w14:paraId="375191F1">
            <w:pPr>
              <w:pStyle w:val="6"/>
              <w:spacing w:before="212" w:line="401" w:lineRule="auto"/>
              <w:ind w:left="110" w:right="143" w:firstLine="14"/>
            </w:pPr>
            <w:r>
              <w:rPr>
                <w:spacing w:val="-2"/>
              </w:rPr>
              <w:t>1、中央、省、市、县政府制定的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国民经济与社会发展规划和方针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政策等。</w:t>
            </w:r>
          </w:p>
          <w:p w14:paraId="6B82F308">
            <w:pPr>
              <w:pStyle w:val="6"/>
              <w:spacing w:before="183" w:line="314" w:lineRule="auto"/>
              <w:ind w:left="127" w:right="233" w:hanging="14"/>
            </w:pPr>
            <w:r>
              <w:rPr>
                <w:spacing w:val="-1"/>
              </w:rPr>
              <w:t>2、部门（单位）年度工作计划+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中长期发展规划。</w:t>
            </w:r>
          </w:p>
          <w:p w14:paraId="402684B9">
            <w:pPr>
              <w:pStyle w:val="6"/>
              <w:spacing w:before="342" w:line="315" w:lineRule="auto"/>
              <w:ind w:left="112" w:right="44" w:firstLine="2"/>
            </w:pPr>
            <w:r>
              <w:rPr>
                <w:spacing w:val="-6"/>
              </w:rPr>
              <w:t>3、上级或本级关于本项目的通知、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规划、方案等。</w:t>
            </w:r>
          </w:p>
          <w:p w14:paraId="50E18440">
            <w:pPr>
              <w:pStyle w:val="6"/>
              <w:spacing w:before="340" w:line="219" w:lineRule="auto"/>
              <w:ind w:left="110"/>
            </w:pPr>
            <w:r>
              <w:rPr>
                <w:spacing w:val="-1"/>
              </w:rPr>
              <w:t>4、集体决策的会议纪要。</w:t>
            </w:r>
          </w:p>
        </w:tc>
        <w:tc>
          <w:tcPr>
            <w:tcW w:w="1203" w:type="dxa"/>
            <w:vAlign w:val="top"/>
          </w:tcPr>
          <w:p w14:paraId="047D141C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2ADF75C8">
            <w:pPr>
              <w:spacing w:line="269" w:lineRule="auto"/>
              <w:rPr>
                <w:rFonts w:ascii="Noto Sans CJK SC Regular"/>
                <w:sz w:val="21"/>
              </w:rPr>
            </w:pPr>
          </w:p>
          <w:p w14:paraId="0DA892FB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784DC9C7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2F36A4E9">
            <w:pPr>
              <w:spacing w:line="270" w:lineRule="auto"/>
              <w:rPr>
                <w:rFonts w:ascii="Noto Sans CJK SC Regular"/>
                <w:sz w:val="21"/>
              </w:rPr>
            </w:pPr>
          </w:p>
          <w:p w14:paraId="64B07377">
            <w:pPr>
              <w:pStyle w:val="6"/>
              <w:spacing w:before="59" w:line="183" w:lineRule="auto"/>
              <w:ind w:left="243"/>
            </w:pPr>
            <w:r>
              <w:t>3</w:t>
            </w:r>
          </w:p>
        </w:tc>
      </w:tr>
      <w:tr w14:paraId="2964C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vAlign w:val="top"/>
          </w:tcPr>
          <w:p w14:paraId="68E623C6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70475391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D6F495F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200BFB2F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021EFC86">
            <w:pPr>
              <w:pStyle w:val="6"/>
              <w:spacing w:before="59" w:line="398" w:lineRule="auto"/>
              <w:ind w:left="367" w:right="188" w:hanging="178"/>
            </w:pPr>
            <w:r>
              <w:rPr>
                <w:spacing w:val="-3"/>
              </w:rPr>
              <w:t>测算依</w:t>
            </w:r>
            <w:r>
              <w:t xml:space="preserve"> 据</w:t>
            </w:r>
          </w:p>
        </w:tc>
        <w:tc>
          <w:tcPr>
            <w:tcW w:w="615" w:type="dxa"/>
            <w:vAlign w:val="top"/>
          </w:tcPr>
          <w:p w14:paraId="48DAE25E">
            <w:pPr>
              <w:spacing w:line="463" w:lineRule="auto"/>
              <w:rPr>
                <w:rFonts w:ascii="Noto Sans CJK SC Regular"/>
                <w:sz w:val="21"/>
              </w:rPr>
            </w:pPr>
          </w:p>
          <w:p w14:paraId="520268D6">
            <w:pPr>
              <w:pStyle w:val="6"/>
              <w:spacing w:before="58" w:line="183" w:lineRule="auto"/>
              <w:ind w:left="268"/>
            </w:pPr>
            <w:r>
              <w:t>3</w:t>
            </w:r>
          </w:p>
        </w:tc>
        <w:tc>
          <w:tcPr>
            <w:tcW w:w="3659" w:type="dxa"/>
            <w:vAlign w:val="top"/>
          </w:tcPr>
          <w:p w14:paraId="09C00DB4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42F2F6D7">
            <w:pPr>
              <w:pStyle w:val="6"/>
              <w:spacing w:before="59" w:line="398" w:lineRule="auto"/>
              <w:ind w:left="111" w:right="130" w:firstLine="2"/>
            </w:pPr>
            <w:r>
              <w:rPr>
                <w:spacing w:val="-1"/>
              </w:rPr>
              <w:t>项目预算金额是否经过市场价格摸底和认真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测算比较、是否在合理区间。</w:t>
            </w:r>
          </w:p>
        </w:tc>
        <w:tc>
          <w:tcPr>
            <w:tcW w:w="3790" w:type="dxa"/>
            <w:vAlign w:val="top"/>
          </w:tcPr>
          <w:p w14:paraId="2F4319D6">
            <w:pPr>
              <w:pStyle w:val="6"/>
              <w:spacing w:before="208" w:line="404" w:lineRule="auto"/>
              <w:ind w:left="113" w:right="106" w:firstLine="1"/>
            </w:pPr>
            <w:r>
              <w:rPr>
                <w:spacing w:val="-1"/>
              </w:rPr>
              <w:t>项目预算金额经过市场价格摸底和认真测算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比较且合理得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分；欠合理得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0.5-2.5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分（以</w:t>
            </w:r>
            <w: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分的倍数打分</w:t>
            </w:r>
            <w:r>
              <w:rPr>
                <w:spacing w:val="9"/>
              </w:rPr>
              <w:t>）；</w:t>
            </w:r>
            <w:r>
              <w:rPr>
                <w:spacing w:val="-2"/>
              </w:rPr>
              <w:t>未摸底和认真测算不得</w:t>
            </w:r>
            <w:r>
              <w:t xml:space="preserve"> </w:t>
            </w:r>
            <w:r>
              <w:rPr>
                <w:spacing w:val="-5"/>
              </w:rPr>
              <w:t>分。</w:t>
            </w:r>
          </w:p>
        </w:tc>
        <w:tc>
          <w:tcPr>
            <w:tcW w:w="2864" w:type="dxa"/>
            <w:vAlign w:val="top"/>
          </w:tcPr>
          <w:p w14:paraId="07D22693">
            <w:pPr>
              <w:pStyle w:val="6"/>
              <w:spacing w:before="411" w:line="401" w:lineRule="auto"/>
              <w:ind w:left="112" w:right="104" w:firstLine="2"/>
            </w:pPr>
            <w:r>
              <w:rPr>
                <w:spacing w:val="-1"/>
              </w:rPr>
              <w:t>项目预算金额经过市场价格摸底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和认真测算比较，结论为合理，因</w:t>
            </w:r>
            <w:r>
              <w:t xml:space="preserve"> </w:t>
            </w:r>
            <w:r>
              <w:rPr>
                <w:spacing w:val="-6"/>
              </w:rPr>
              <w:t>此得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分；</w:t>
            </w:r>
          </w:p>
        </w:tc>
        <w:tc>
          <w:tcPr>
            <w:tcW w:w="1203" w:type="dxa"/>
            <w:vAlign w:val="top"/>
          </w:tcPr>
          <w:p w14:paraId="5C45B6A3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08211E4A">
            <w:pPr>
              <w:spacing w:line="463" w:lineRule="auto"/>
              <w:rPr>
                <w:rFonts w:ascii="Noto Sans CJK SC Regular"/>
                <w:sz w:val="21"/>
              </w:rPr>
            </w:pPr>
          </w:p>
          <w:p w14:paraId="1FDCD184">
            <w:pPr>
              <w:pStyle w:val="6"/>
              <w:spacing w:before="58" w:line="183" w:lineRule="auto"/>
              <w:ind w:left="243"/>
            </w:pPr>
            <w:r>
              <w:t>3</w:t>
            </w:r>
          </w:p>
        </w:tc>
      </w:tr>
      <w:tr w14:paraId="10D9E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364" w:type="dxa"/>
            <w:vMerge w:val="continue"/>
            <w:tcBorders>
              <w:top w:val="nil"/>
            </w:tcBorders>
            <w:vAlign w:val="top"/>
          </w:tcPr>
          <w:p w14:paraId="19D5CACE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402F971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119019ED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10B91A87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5BF91423">
            <w:pPr>
              <w:pStyle w:val="6"/>
              <w:spacing w:before="59" w:line="220" w:lineRule="auto"/>
              <w:ind w:left="187"/>
            </w:pPr>
            <w:r>
              <w:rPr>
                <w:spacing w:val="-2"/>
              </w:rPr>
              <w:t>购买程</w:t>
            </w:r>
          </w:p>
          <w:p w14:paraId="6BD6955D">
            <w:pPr>
              <w:pStyle w:val="6"/>
              <w:spacing w:before="183" w:line="221" w:lineRule="auto"/>
              <w:ind w:left="188"/>
            </w:pPr>
            <w:r>
              <w:rPr>
                <w:spacing w:val="-3"/>
              </w:rPr>
              <w:t>序的规</w:t>
            </w:r>
          </w:p>
          <w:p w14:paraId="5B54AB3E">
            <w:pPr>
              <w:pStyle w:val="6"/>
              <w:spacing w:before="185" w:line="221" w:lineRule="auto"/>
              <w:ind w:left="284"/>
            </w:pPr>
            <w:r>
              <w:rPr>
                <w:spacing w:val="-6"/>
              </w:rPr>
              <w:t>范性</w:t>
            </w:r>
          </w:p>
        </w:tc>
        <w:tc>
          <w:tcPr>
            <w:tcW w:w="615" w:type="dxa"/>
            <w:vAlign w:val="top"/>
          </w:tcPr>
          <w:p w14:paraId="5C1217E1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0A31B241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79F5AFB9">
            <w:pPr>
              <w:pStyle w:val="6"/>
              <w:spacing w:before="58" w:line="183" w:lineRule="auto"/>
              <w:ind w:left="268"/>
            </w:pPr>
            <w:r>
              <w:t>3</w:t>
            </w:r>
          </w:p>
        </w:tc>
        <w:tc>
          <w:tcPr>
            <w:tcW w:w="3659" w:type="dxa"/>
            <w:vAlign w:val="top"/>
          </w:tcPr>
          <w:p w14:paraId="3E720CAE">
            <w:pPr>
              <w:pStyle w:val="6"/>
              <w:spacing w:before="212" w:line="405" w:lineRule="auto"/>
              <w:ind w:left="113" w:right="72" w:hanging="3"/>
            </w:pPr>
            <w:r>
              <w:rPr>
                <w:spacing w:val="-1"/>
              </w:rPr>
              <w:t>选择承接主体是否按照竞争择优原则;若不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具备竞争性购买条件的，通过直接委托等方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式购买的理由是否合理充分;是否体现公平、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公正的原则；购买程序是否符合购买服务相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关要求。</w:t>
            </w:r>
          </w:p>
        </w:tc>
        <w:tc>
          <w:tcPr>
            <w:tcW w:w="3790" w:type="dxa"/>
            <w:vAlign w:val="top"/>
          </w:tcPr>
          <w:p w14:paraId="7650BF80">
            <w:pPr>
              <w:pStyle w:val="6"/>
              <w:spacing w:before="408" w:line="404" w:lineRule="auto"/>
              <w:ind w:left="111" w:right="106"/>
            </w:pPr>
            <w:r>
              <w:rPr>
                <w:spacing w:val="-2"/>
              </w:rPr>
              <w:t>选择承接主体未按照竞争择优原则，无理由通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过直接委托等方式购买服务，不符合体现公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平、公正原则的不得分；购买程序不符合购买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服务相关要求，发现一处扣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分，直至扣完。</w:t>
            </w:r>
          </w:p>
        </w:tc>
        <w:tc>
          <w:tcPr>
            <w:tcW w:w="2864" w:type="dxa"/>
            <w:vAlign w:val="top"/>
          </w:tcPr>
          <w:p w14:paraId="41A8336D">
            <w:pPr>
              <w:pStyle w:val="6"/>
              <w:spacing w:before="333" w:line="219" w:lineRule="auto"/>
              <w:ind w:left="121"/>
            </w:pPr>
            <w:r>
              <w:rPr>
                <w:spacing w:val="-2"/>
              </w:rPr>
              <w:t>需以下招投标流程的证明材料：</w:t>
            </w:r>
          </w:p>
          <w:p w14:paraId="57D77A70">
            <w:pPr>
              <w:pStyle w:val="6"/>
              <w:spacing w:before="343" w:line="219" w:lineRule="auto"/>
              <w:ind w:left="124"/>
            </w:pPr>
            <w:r>
              <w:rPr>
                <w:spacing w:val="-3"/>
              </w:rPr>
              <w:t>1、受理申请表。</w:t>
            </w:r>
          </w:p>
          <w:p w14:paraId="2315D54B">
            <w:pPr>
              <w:pStyle w:val="6"/>
              <w:spacing w:before="340" w:line="315" w:lineRule="auto"/>
              <w:ind w:left="110" w:right="104" w:firstLine="3"/>
            </w:pPr>
            <w:r>
              <w:rPr>
                <w:spacing w:val="-1"/>
              </w:rPr>
              <w:t>2、确定采购方式（公开招标、邀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请招标、竞争性谈判、单一来源采</w:t>
            </w:r>
          </w:p>
        </w:tc>
        <w:tc>
          <w:tcPr>
            <w:tcW w:w="1203" w:type="dxa"/>
            <w:vAlign w:val="top"/>
          </w:tcPr>
          <w:p w14:paraId="29557EEC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55AF24C6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402CF81C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5FE83992">
            <w:pPr>
              <w:pStyle w:val="6"/>
              <w:spacing w:before="58" w:line="183" w:lineRule="auto"/>
              <w:ind w:left="243"/>
            </w:pPr>
            <w:r>
              <w:t>3</w:t>
            </w:r>
          </w:p>
        </w:tc>
      </w:tr>
    </w:tbl>
    <w:p w14:paraId="726C775A">
      <w:pPr>
        <w:rPr>
          <w:rFonts w:ascii="Noto Sans CJK SC Regular"/>
          <w:sz w:val="21"/>
        </w:rPr>
      </w:pPr>
    </w:p>
    <w:p w14:paraId="51214CDC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3" w:type="default"/>
          <w:pgSz w:w="16839" w:h="11905"/>
          <w:pgMar w:top="1012" w:right="527" w:bottom="1405" w:left="566" w:header="0" w:footer="1129" w:gutter="0"/>
          <w:cols w:space="720" w:num="1"/>
        </w:sectPr>
      </w:pPr>
    </w:p>
    <w:p w14:paraId="3E9C5FB5">
      <w:pPr>
        <w:spacing w:before="386"/>
      </w:pPr>
    </w:p>
    <w:tbl>
      <w:tblPr>
        <w:tblStyle w:val="5"/>
        <w:tblW w:w="15739" w:type="dxa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367B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7" w:hRule="atLeast"/>
        </w:trPr>
        <w:tc>
          <w:tcPr>
            <w:tcW w:w="364" w:type="dxa"/>
            <w:vAlign w:val="top"/>
          </w:tcPr>
          <w:p w14:paraId="3B05FB70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Align w:val="top"/>
          </w:tcPr>
          <w:p w14:paraId="4DE4D3DE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356A0361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02C176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615" w:type="dxa"/>
            <w:vAlign w:val="top"/>
          </w:tcPr>
          <w:p w14:paraId="4FD760CA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59" w:type="dxa"/>
            <w:vAlign w:val="top"/>
          </w:tcPr>
          <w:p w14:paraId="0516194C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90" w:type="dxa"/>
            <w:vAlign w:val="top"/>
          </w:tcPr>
          <w:p w14:paraId="1875C5B2">
            <w:pPr>
              <w:rPr>
                <w:rFonts w:ascii="Noto Sans CJK SC Regular"/>
                <w:sz w:val="21"/>
              </w:rPr>
            </w:pPr>
          </w:p>
        </w:tc>
        <w:tc>
          <w:tcPr>
            <w:tcW w:w="2864" w:type="dxa"/>
            <w:vAlign w:val="top"/>
          </w:tcPr>
          <w:p w14:paraId="544AAAD1">
            <w:pPr>
              <w:pStyle w:val="6"/>
              <w:spacing w:before="116" w:line="218" w:lineRule="auto"/>
              <w:ind w:left="110"/>
            </w:pPr>
            <w:r>
              <w:rPr>
                <w:spacing w:val="-1"/>
              </w:rPr>
              <w:t>购、询价采购、其他采购方式）。</w:t>
            </w:r>
          </w:p>
          <w:p w14:paraId="4CCD4BA3">
            <w:pPr>
              <w:pStyle w:val="6"/>
              <w:spacing w:before="342" w:line="219" w:lineRule="auto"/>
              <w:ind w:left="115"/>
            </w:pPr>
            <w:r>
              <w:rPr>
                <w:spacing w:val="-2"/>
              </w:rPr>
              <w:t>3、编制招标文件。</w:t>
            </w:r>
          </w:p>
          <w:p w14:paraId="6E17CF6A">
            <w:pPr>
              <w:pStyle w:val="6"/>
              <w:spacing w:before="343" w:line="315" w:lineRule="auto"/>
              <w:ind w:left="110" w:right="143"/>
            </w:pPr>
            <w:r>
              <w:rPr>
                <w:spacing w:val="-1"/>
              </w:rPr>
              <w:t>4、招标办审核招标文件，采购人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对招标文件进行确认。</w:t>
            </w:r>
          </w:p>
          <w:p w14:paraId="7FC49324">
            <w:pPr>
              <w:pStyle w:val="6"/>
              <w:spacing w:before="340" w:line="218" w:lineRule="auto"/>
              <w:ind w:left="115"/>
            </w:pPr>
            <w:r>
              <w:rPr>
                <w:spacing w:val="-2"/>
              </w:rPr>
              <w:t>5、发布招标公告。</w:t>
            </w:r>
          </w:p>
          <w:p w14:paraId="01EEBEFA">
            <w:pPr>
              <w:pStyle w:val="6"/>
              <w:spacing w:before="344" w:line="315" w:lineRule="auto"/>
              <w:ind w:left="112" w:right="143"/>
            </w:pPr>
            <w:r>
              <w:rPr>
                <w:spacing w:val="-1"/>
              </w:rPr>
              <w:t>6、投标报名，资格预审，发售招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标文件。</w:t>
            </w:r>
          </w:p>
          <w:p w14:paraId="69526F55">
            <w:pPr>
              <w:pStyle w:val="6"/>
              <w:spacing w:before="341" w:line="314" w:lineRule="auto"/>
              <w:ind w:left="112" w:right="143" w:firstLine="3"/>
            </w:pPr>
            <w:r>
              <w:rPr>
                <w:spacing w:val="-1"/>
              </w:rPr>
              <w:t>7、组织答疑，对招标文件进行必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要的补遗(发布变更公告）。</w:t>
            </w:r>
          </w:p>
          <w:p w14:paraId="2C9DEC93">
            <w:pPr>
              <w:pStyle w:val="6"/>
              <w:spacing w:before="344" w:line="219" w:lineRule="auto"/>
              <w:ind w:left="112"/>
            </w:pPr>
            <w:r>
              <w:rPr>
                <w:spacing w:val="-1"/>
              </w:rPr>
              <w:t>8、组织召开招标会。</w:t>
            </w:r>
          </w:p>
          <w:p w14:paraId="7898E25B">
            <w:pPr>
              <w:pStyle w:val="6"/>
              <w:spacing w:before="342" w:line="220" w:lineRule="auto"/>
              <w:ind w:left="112"/>
            </w:pPr>
            <w:r>
              <w:rPr>
                <w:spacing w:val="-1"/>
              </w:rPr>
              <w:t>9、中标公示。</w:t>
            </w:r>
          </w:p>
          <w:p w14:paraId="7FC683E5">
            <w:pPr>
              <w:pStyle w:val="6"/>
              <w:spacing w:before="342" w:line="219" w:lineRule="auto"/>
              <w:ind w:right="13"/>
              <w:jc w:val="right"/>
            </w:pPr>
            <w:r>
              <w:rPr>
                <w:spacing w:val="-10"/>
              </w:rPr>
              <w:t>10、签发中标通知（成交确认）书。</w:t>
            </w:r>
          </w:p>
          <w:p w14:paraId="7ECDE02E">
            <w:pPr>
              <w:pStyle w:val="6"/>
              <w:spacing w:before="344" w:line="317" w:lineRule="auto"/>
              <w:ind w:left="113" w:right="234" w:firstLine="11"/>
            </w:pPr>
            <w:r>
              <w:rPr>
                <w:spacing w:val="-2"/>
              </w:rPr>
              <w:t>11、未中标供应商退还投标保证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金。</w:t>
            </w:r>
          </w:p>
          <w:p w14:paraId="3C8C6225">
            <w:pPr>
              <w:pStyle w:val="6"/>
              <w:spacing w:before="337" w:line="315" w:lineRule="auto"/>
              <w:ind w:left="113" w:right="104" w:firstLine="11"/>
            </w:pPr>
            <w:r>
              <w:rPr>
                <w:spacing w:val="-5"/>
              </w:rPr>
              <w:t>12、签订合同，即中标供应商和业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主单位在招标文件规定的时间内</w:t>
            </w:r>
          </w:p>
        </w:tc>
        <w:tc>
          <w:tcPr>
            <w:tcW w:w="1203" w:type="dxa"/>
            <w:vAlign w:val="top"/>
          </w:tcPr>
          <w:p w14:paraId="217BA211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3B387B31">
            <w:pPr>
              <w:rPr>
                <w:rFonts w:ascii="Noto Sans CJK SC Regular"/>
                <w:sz w:val="21"/>
              </w:rPr>
            </w:pPr>
          </w:p>
        </w:tc>
      </w:tr>
    </w:tbl>
    <w:p w14:paraId="1473AB9C">
      <w:pPr>
        <w:rPr>
          <w:rFonts w:ascii="Noto Sans CJK SC Regular"/>
          <w:sz w:val="21"/>
        </w:rPr>
      </w:pPr>
    </w:p>
    <w:p w14:paraId="43C47BBE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4" w:type="default"/>
          <w:pgSz w:w="16839" w:h="11905"/>
          <w:pgMar w:top="1012" w:right="527" w:bottom="1407" w:left="263" w:header="0" w:footer="1129" w:gutter="0"/>
          <w:cols w:space="720" w:num="1"/>
        </w:sectPr>
      </w:pPr>
    </w:p>
    <w:p w14:paraId="6B00034C">
      <w:pPr>
        <w:spacing w:before="386"/>
      </w:pPr>
    </w:p>
    <w:tbl>
      <w:tblPr>
        <w:tblStyle w:val="5"/>
        <w:tblW w:w="15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3E096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364" w:type="dxa"/>
            <w:vMerge w:val="restart"/>
            <w:tcBorders>
              <w:bottom w:val="nil"/>
            </w:tcBorders>
            <w:vAlign w:val="top"/>
          </w:tcPr>
          <w:p w14:paraId="6369C077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34DD6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54267B92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0724FA48">
            <w:pPr>
              <w:rPr>
                <w:rFonts w:ascii="Noto Sans CJK SC Regular"/>
                <w:sz w:val="21"/>
              </w:rPr>
            </w:pPr>
          </w:p>
        </w:tc>
        <w:tc>
          <w:tcPr>
            <w:tcW w:w="615" w:type="dxa"/>
            <w:vAlign w:val="top"/>
          </w:tcPr>
          <w:p w14:paraId="0D97BC57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59" w:type="dxa"/>
            <w:vAlign w:val="top"/>
          </w:tcPr>
          <w:p w14:paraId="2261D7D7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90" w:type="dxa"/>
            <w:vAlign w:val="top"/>
          </w:tcPr>
          <w:p w14:paraId="56993D90">
            <w:pPr>
              <w:rPr>
                <w:rFonts w:ascii="Noto Sans CJK SC Regular"/>
                <w:sz w:val="21"/>
              </w:rPr>
            </w:pPr>
          </w:p>
        </w:tc>
        <w:tc>
          <w:tcPr>
            <w:tcW w:w="2864" w:type="dxa"/>
            <w:vAlign w:val="top"/>
          </w:tcPr>
          <w:p w14:paraId="75966155">
            <w:pPr>
              <w:pStyle w:val="6"/>
              <w:spacing w:before="117" w:line="221" w:lineRule="auto"/>
              <w:ind w:left="111"/>
            </w:pPr>
            <w:r>
              <w:rPr>
                <w:spacing w:val="-2"/>
              </w:rPr>
              <w:t>签订合同。</w:t>
            </w:r>
          </w:p>
          <w:p w14:paraId="1B65DF01">
            <w:pPr>
              <w:pStyle w:val="6"/>
              <w:spacing w:before="339" w:line="404" w:lineRule="auto"/>
              <w:ind w:left="113" w:right="99" w:firstLine="11"/>
              <w:jc w:val="both"/>
            </w:pPr>
            <w:r>
              <w:rPr>
                <w:spacing w:val="-5"/>
              </w:rPr>
              <w:t>13、中标供应商退还投标保证金，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并按招标文件规定缴纳履约保证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金。</w:t>
            </w:r>
          </w:p>
          <w:p w14:paraId="46DADA04">
            <w:pPr>
              <w:pStyle w:val="6"/>
              <w:spacing w:before="172" w:line="398" w:lineRule="auto"/>
              <w:ind w:left="111" w:right="104" w:firstLine="13"/>
            </w:pPr>
            <w:r>
              <w:rPr>
                <w:spacing w:val="-5"/>
              </w:rPr>
              <w:t>14、将招标文件资料经整理后统一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装订编号归档。</w:t>
            </w:r>
          </w:p>
        </w:tc>
        <w:tc>
          <w:tcPr>
            <w:tcW w:w="1203" w:type="dxa"/>
            <w:vAlign w:val="top"/>
          </w:tcPr>
          <w:p w14:paraId="2E69F206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2020A0C4">
            <w:pPr>
              <w:rPr>
                <w:rFonts w:ascii="Noto Sans CJK SC Regular"/>
                <w:sz w:val="21"/>
              </w:rPr>
            </w:pPr>
          </w:p>
        </w:tc>
      </w:tr>
      <w:tr w14:paraId="288A4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vAlign w:val="top"/>
          </w:tcPr>
          <w:p w14:paraId="495CE937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6A71A1BD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33E8D53F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22CFDF6F">
            <w:pPr>
              <w:spacing w:line="445" w:lineRule="auto"/>
              <w:rPr>
                <w:rFonts w:ascii="Noto Sans CJK SC Regular"/>
                <w:sz w:val="21"/>
              </w:rPr>
            </w:pPr>
          </w:p>
          <w:p w14:paraId="446A0042">
            <w:pPr>
              <w:pStyle w:val="6"/>
              <w:spacing w:before="59" w:line="399" w:lineRule="auto"/>
              <w:ind w:left="385" w:right="188" w:hanging="197"/>
            </w:pPr>
            <w:r>
              <w:rPr>
                <w:spacing w:val="-3"/>
              </w:rPr>
              <w:t>服务合</w:t>
            </w:r>
            <w:r>
              <w:t xml:space="preserve"> 同</w:t>
            </w:r>
          </w:p>
        </w:tc>
        <w:tc>
          <w:tcPr>
            <w:tcW w:w="615" w:type="dxa"/>
            <w:vAlign w:val="top"/>
          </w:tcPr>
          <w:p w14:paraId="5AEF17D6">
            <w:pPr>
              <w:spacing w:line="290" w:lineRule="auto"/>
              <w:rPr>
                <w:rFonts w:ascii="Noto Sans CJK SC Regular"/>
                <w:sz w:val="21"/>
              </w:rPr>
            </w:pPr>
          </w:p>
          <w:p w14:paraId="78ACE581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503CCF28">
            <w:pPr>
              <w:pStyle w:val="6"/>
              <w:spacing w:before="58" w:line="183" w:lineRule="auto"/>
              <w:ind w:left="268"/>
            </w:pPr>
            <w:r>
              <w:t>3</w:t>
            </w:r>
          </w:p>
        </w:tc>
        <w:tc>
          <w:tcPr>
            <w:tcW w:w="3659" w:type="dxa"/>
            <w:vAlign w:val="top"/>
          </w:tcPr>
          <w:p w14:paraId="4C908E08">
            <w:pPr>
              <w:pStyle w:val="6"/>
              <w:spacing w:before="210" w:line="405" w:lineRule="auto"/>
              <w:ind w:left="110" w:right="48" w:firstLine="2"/>
              <w:jc w:val="both"/>
            </w:pPr>
            <w:r>
              <w:rPr>
                <w:spacing w:val="-6"/>
              </w:rPr>
              <w:t>是否签订购买服务合同，合同内容是否规范、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合理、公平、完备、详实，合同内容是否约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定项目实施后应实现的绩效目标，是否约定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履约验收标准，履约验收结果是否与资金支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付挂钩。</w:t>
            </w:r>
          </w:p>
        </w:tc>
        <w:tc>
          <w:tcPr>
            <w:tcW w:w="3790" w:type="dxa"/>
            <w:vAlign w:val="top"/>
          </w:tcPr>
          <w:p w14:paraId="77511707">
            <w:pPr>
              <w:spacing w:line="327" w:lineRule="auto"/>
              <w:rPr>
                <w:rFonts w:ascii="Noto Sans CJK SC Regular"/>
                <w:sz w:val="21"/>
              </w:rPr>
            </w:pPr>
          </w:p>
          <w:p w14:paraId="651144D4">
            <w:pPr>
              <w:pStyle w:val="6"/>
              <w:spacing w:before="59" w:line="401" w:lineRule="auto"/>
              <w:ind w:left="111" w:right="106"/>
              <w:jc w:val="both"/>
            </w:pPr>
            <w:r>
              <w:rPr>
                <w:spacing w:val="-3"/>
              </w:rPr>
              <w:t>服务合同规范、完备、详实得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分；欠规范酌</w:t>
            </w:r>
            <w:r>
              <w:t xml:space="preserve"> </w:t>
            </w:r>
            <w:r>
              <w:rPr>
                <w:spacing w:val="-3"/>
              </w:rPr>
              <w:t>情得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0.5-2.5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分（以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0.5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分的倍数打分）；无</w:t>
            </w:r>
            <w:r>
              <w:t xml:space="preserve"> </w:t>
            </w:r>
            <w:r>
              <w:rPr>
                <w:spacing w:val="-2"/>
              </w:rPr>
              <w:t>合同不得分。</w:t>
            </w:r>
          </w:p>
        </w:tc>
        <w:tc>
          <w:tcPr>
            <w:tcW w:w="2864" w:type="dxa"/>
            <w:vAlign w:val="top"/>
          </w:tcPr>
          <w:p w14:paraId="31745CB5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7B2BE4BE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18D6FD77">
            <w:pPr>
              <w:pStyle w:val="6"/>
              <w:spacing w:before="59" w:line="219" w:lineRule="auto"/>
              <w:ind w:left="110"/>
            </w:pPr>
            <w:r>
              <w:rPr>
                <w:spacing w:val="-1"/>
              </w:rPr>
              <w:t>购买服务合同。</w:t>
            </w:r>
          </w:p>
        </w:tc>
        <w:tc>
          <w:tcPr>
            <w:tcW w:w="1203" w:type="dxa"/>
            <w:vAlign w:val="top"/>
          </w:tcPr>
          <w:p w14:paraId="691CC941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54D0C63C">
            <w:pPr>
              <w:spacing w:line="290" w:lineRule="auto"/>
              <w:rPr>
                <w:rFonts w:ascii="Noto Sans CJK SC Regular"/>
                <w:sz w:val="21"/>
              </w:rPr>
            </w:pPr>
          </w:p>
          <w:p w14:paraId="39676EA7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27927B7F">
            <w:pPr>
              <w:pStyle w:val="6"/>
              <w:spacing w:before="58" w:line="183" w:lineRule="auto"/>
              <w:ind w:left="243"/>
            </w:pPr>
            <w:r>
              <w:t>3</w:t>
            </w:r>
          </w:p>
        </w:tc>
      </w:tr>
      <w:tr w14:paraId="49FE0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vAlign w:val="top"/>
          </w:tcPr>
          <w:p w14:paraId="12841131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5F76B358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57D2BFDF">
            <w:pPr>
              <w:pStyle w:val="6"/>
              <w:spacing w:before="210" w:line="219" w:lineRule="auto"/>
              <w:ind w:left="176"/>
            </w:pPr>
            <w:r>
              <w:rPr>
                <w:spacing w:val="-5"/>
              </w:rPr>
              <w:t>资金管</w:t>
            </w:r>
          </w:p>
          <w:p w14:paraId="54901F03">
            <w:pPr>
              <w:pStyle w:val="6"/>
              <w:spacing w:before="187" w:line="508" w:lineRule="auto"/>
              <w:ind w:left="120" w:right="103" w:firstLine="229"/>
            </w:pPr>
            <w:r>
              <w:rPr>
                <w:spacing w:val="-10"/>
              </w:rPr>
              <w:t>理</w:t>
            </w:r>
            <w:r>
              <w:t xml:space="preserve">   </w:t>
            </w:r>
            <w:r>
              <w:rPr>
                <w:spacing w:val="-11"/>
              </w:rPr>
              <w:t>（2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分）</w:t>
            </w:r>
          </w:p>
        </w:tc>
        <w:tc>
          <w:tcPr>
            <w:tcW w:w="915" w:type="dxa"/>
            <w:vAlign w:val="top"/>
          </w:tcPr>
          <w:p w14:paraId="132FC21F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0B1A4524">
            <w:pPr>
              <w:pStyle w:val="6"/>
              <w:spacing w:before="58" w:line="398" w:lineRule="auto"/>
              <w:ind w:left="368" w:right="188" w:hanging="172"/>
            </w:pPr>
            <w:r>
              <w:rPr>
                <w:spacing w:val="-5"/>
              </w:rPr>
              <w:t>资金拨</w:t>
            </w:r>
            <w:r>
              <w:t xml:space="preserve"> 付</w:t>
            </w:r>
          </w:p>
        </w:tc>
        <w:tc>
          <w:tcPr>
            <w:tcW w:w="615" w:type="dxa"/>
            <w:vAlign w:val="top"/>
          </w:tcPr>
          <w:p w14:paraId="5E47A1BE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31CD44D9">
            <w:pPr>
              <w:pStyle w:val="6"/>
              <w:spacing w:before="58" w:line="183" w:lineRule="auto"/>
              <w:ind w:left="267"/>
            </w:pPr>
            <w:r>
              <w:t>2</w:t>
            </w:r>
          </w:p>
        </w:tc>
        <w:tc>
          <w:tcPr>
            <w:tcW w:w="3659" w:type="dxa"/>
            <w:vAlign w:val="top"/>
          </w:tcPr>
          <w:p w14:paraId="06F8035F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42790CF1">
            <w:pPr>
              <w:pStyle w:val="6"/>
              <w:spacing w:before="58" w:line="398" w:lineRule="auto"/>
              <w:ind w:left="112" w:right="130" w:firstLine="6"/>
            </w:pPr>
            <w:r>
              <w:rPr>
                <w:spacing w:val="-1"/>
              </w:rPr>
              <w:t>资金拨付是否按照合同约定执行，有无提前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拨付、超额拨付、拖欠资金等违规现象</w:t>
            </w:r>
          </w:p>
        </w:tc>
        <w:tc>
          <w:tcPr>
            <w:tcW w:w="3790" w:type="dxa"/>
            <w:vAlign w:val="top"/>
          </w:tcPr>
          <w:p w14:paraId="7055CA1E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5850AD61">
            <w:pPr>
              <w:pStyle w:val="6"/>
              <w:spacing w:before="58" w:line="398" w:lineRule="auto"/>
              <w:ind w:left="112" w:right="106"/>
            </w:pPr>
            <w:r>
              <w:rPr>
                <w:spacing w:val="-2"/>
              </w:rPr>
              <w:t>有提前拨付、超额拨付、拖欠资金等问题，发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现一处扣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分，直至扣完。</w:t>
            </w:r>
          </w:p>
        </w:tc>
        <w:tc>
          <w:tcPr>
            <w:tcW w:w="2864" w:type="dxa"/>
            <w:vAlign w:val="top"/>
          </w:tcPr>
          <w:p w14:paraId="6F114930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35FE1471">
            <w:pPr>
              <w:pStyle w:val="6"/>
              <w:spacing w:before="58" w:line="398" w:lineRule="auto"/>
              <w:ind w:left="113" w:right="143" w:firstLine="5"/>
            </w:pPr>
            <w:r>
              <w:rPr>
                <w:spacing w:val="-2"/>
              </w:rPr>
              <w:t>资金支付明细表及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2023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年可执行</w:t>
            </w:r>
            <w:r>
              <w:t xml:space="preserve"> </w:t>
            </w:r>
            <w:r>
              <w:rPr>
                <w:spacing w:val="-2"/>
              </w:rPr>
              <w:t>指标执行情况表</w:t>
            </w:r>
          </w:p>
        </w:tc>
        <w:tc>
          <w:tcPr>
            <w:tcW w:w="1203" w:type="dxa"/>
            <w:vAlign w:val="top"/>
          </w:tcPr>
          <w:p w14:paraId="61E0FA47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473A8D4F">
            <w:pPr>
              <w:spacing w:line="392" w:lineRule="auto"/>
              <w:rPr>
                <w:rFonts w:ascii="Noto Sans CJK SC Regular"/>
                <w:sz w:val="21"/>
              </w:rPr>
            </w:pPr>
          </w:p>
          <w:p w14:paraId="238A278B">
            <w:pPr>
              <w:pStyle w:val="6"/>
              <w:spacing w:before="58" w:line="183" w:lineRule="auto"/>
              <w:ind w:left="241"/>
            </w:pPr>
            <w:r>
              <w:t>2</w:t>
            </w:r>
          </w:p>
        </w:tc>
      </w:tr>
      <w:tr w14:paraId="58B8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364" w:type="dxa"/>
            <w:vMerge w:val="continue"/>
            <w:tcBorders>
              <w:top w:val="nil"/>
            </w:tcBorders>
            <w:vAlign w:val="top"/>
          </w:tcPr>
          <w:p w14:paraId="76699FCC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66892CA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35F9AFBE">
            <w:pPr>
              <w:pStyle w:val="6"/>
              <w:spacing w:before="332" w:line="398" w:lineRule="auto"/>
              <w:ind w:left="352" w:right="163" w:hanging="181"/>
            </w:pPr>
            <w:r>
              <w:rPr>
                <w:spacing w:val="-4"/>
              </w:rPr>
              <w:t>项目监</w:t>
            </w:r>
            <w:r>
              <w:rPr>
                <w:spacing w:val="1"/>
              </w:rPr>
              <w:t xml:space="preserve"> </w:t>
            </w:r>
            <w:r>
              <w:t>管</w:t>
            </w:r>
          </w:p>
        </w:tc>
        <w:tc>
          <w:tcPr>
            <w:tcW w:w="915" w:type="dxa"/>
            <w:vAlign w:val="top"/>
          </w:tcPr>
          <w:p w14:paraId="769057DF">
            <w:pPr>
              <w:pStyle w:val="6"/>
              <w:spacing w:before="333" w:line="398" w:lineRule="auto"/>
              <w:ind w:left="371" w:right="188" w:hanging="182"/>
            </w:pPr>
            <w:r>
              <w:rPr>
                <w:spacing w:val="-3"/>
              </w:rPr>
              <w:t>监管执</w:t>
            </w:r>
            <w:r>
              <w:t xml:space="preserve"> 行</w:t>
            </w:r>
          </w:p>
        </w:tc>
        <w:tc>
          <w:tcPr>
            <w:tcW w:w="615" w:type="dxa"/>
            <w:vAlign w:val="top"/>
          </w:tcPr>
          <w:p w14:paraId="62D9263D">
            <w:pPr>
              <w:spacing w:line="299" w:lineRule="auto"/>
              <w:rPr>
                <w:rFonts w:ascii="Noto Sans CJK SC Regular"/>
                <w:sz w:val="21"/>
              </w:rPr>
            </w:pPr>
          </w:p>
          <w:p w14:paraId="7D9E5E28">
            <w:pPr>
              <w:pStyle w:val="6"/>
              <w:spacing w:before="59" w:line="183" w:lineRule="auto"/>
              <w:ind w:left="268"/>
            </w:pPr>
            <w:r>
              <w:t>3</w:t>
            </w:r>
          </w:p>
        </w:tc>
        <w:tc>
          <w:tcPr>
            <w:tcW w:w="3659" w:type="dxa"/>
            <w:vAlign w:val="top"/>
          </w:tcPr>
          <w:p w14:paraId="7A6B43F1">
            <w:pPr>
              <w:pStyle w:val="6"/>
              <w:spacing w:before="213" w:line="369" w:lineRule="auto"/>
              <w:ind w:left="111" w:right="130" w:hanging="2"/>
              <w:jc w:val="both"/>
            </w:pPr>
            <w:r>
              <w:rPr>
                <w:spacing w:val="-1"/>
              </w:rPr>
              <w:t>购买主体是否在项目实施过程中对承接主体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提供服务的数量、质量情况进行监管，发现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问题是否及时纠正；是否按规定进行项目履</w:t>
            </w:r>
          </w:p>
        </w:tc>
        <w:tc>
          <w:tcPr>
            <w:tcW w:w="3790" w:type="dxa"/>
            <w:vAlign w:val="top"/>
          </w:tcPr>
          <w:p w14:paraId="31F4893C">
            <w:pPr>
              <w:pStyle w:val="6"/>
              <w:spacing w:before="332" w:line="398" w:lineRule="auto"/>
              <w:ind w:left="112" w:right="106" w:hanging="2"/>
            </w:pPr>
            <w:r>
              <w:rPr>
                <w:spacing w:val="-2"/>
              </w:rPr>
              <w:t>购买主体未按规、及时履行监管职责，发现一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起扣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分，直至扣完。</w:t>
            </w:r>
          </w:p>
        </w:tc>
        <w:tc>
          <w:tcPr>
            <w:tcW w:w="2864" w:type="dxa"/>
            <w:vAlign w:val="top"/>
          </w:tcPr>
          <w:p w14:paraId="3060B165">
            <w:pPr>
              <w:pStyle w:val="6"/>
              <w:spacing w:before="333" w:line="398" w:lineRule="auto"/>
              <w:ind w:left="114" w:right="234" w:hanging="4"/>
            </w:pPr>
            <w:r>
              <w:rPr>
                <w:spacing w:val="-1"/>
              </w:rPr>
              <w:t>购买主体对本项目监督管理的相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关记录。</w:t>
            </w:r>
          </w:p>
        </w:tc>
        <w:tc>
          <w:tcPr>
            <w:tcW w:w="1203" w:type="dxa"/>
            <w:vAlign w:val="top"/>
          </w:tcPr>
          <w:p w14:paraId="0919E848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732C93A2">
            <w:pPr>
              <w:spacing w:line="299" w:lineRule="auto"/>
              <w:rPr>
                <w:rFonts w:ascii="Noto Sans CJK SC Regular"/>
                <w:sz w:val="21"/>
              </w:rPr>
            </w:pPr>
          </w:p>
          <w:p w14:paraId="610107A4">
            <w:pPr>
              <w:pStyle w:val="6"/>
              <w:spacing w:before="59" w:line="183" w:lineRule="auto"/>
              <w:ind w:left="243"/>
            </w:pPr>
            <w:r>
              <w:t>3</w:t>
            </w:r>
          </w:p>
        </w:tc>
      </w:tr>
    </w:tbl>
    <w:p w14:paraId="5213D67C">
      <w:pPr>
        <w:rPr>
          <w:rFonts w:ascii="Noto Sans CJK SC Regular"/>
          <w:sz w:val="21"/>
        </w:rPr>
      </w:pPr>
    </w:p>
    <w:p w14:paraId="53E9BC88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5" w:type="default"/>
          <w:pgSz w:w="16839" w:h="11905"/>
          <w:pgMar w:top="1012" w:right="527" w:bottom="1405" w:left="566" w:header="0" w:footer="1129" w:gutter="0"/>
          <w:cols w:space="720" w:num="1"/>
        </w:sectPr>
      </w:pPr>
    </w:p>
    <w:p w14:paraId="60F6FC66">
      <w:pPr>
        <w:spacing w:before="386"/>
      </w:pPr>
    </w:p>
    <w:tbl>
      <w:tblPr>
        <w:tblStyle w:val="5"/>
        <w:tblW w:w="15739" w:type="dxa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6B05D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64" w:type="dxa"/>
            <w:vAlign w:val="top"/>
          </w:tcPr>
          <w:p w14:paraId="07A6E132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Align w:val="top"/>
          </w:tcPr>
          <w:p w14:paraId="65D1F081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7EA111B4">
            <w:pPr>
              <w:pStyle w:val="6"/>
              <w:spacing w:before="116" w:line="220" w:lineRule="auto"/>
              <w:ind w:left="120"/>
            </w:pPr>
            <w:r>
              <w:rPr>
                <w:spacing w:val="-7"/>
              </w:rPr>
              <w:t>（3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915" w:type="dxa"/>
            <w:vAlign w:val="top"/>
          </w:tcPr>
          <w:p w14:paraId="51855E7D">
            <w:pPr>
              <w:rPr>
                <w:rFonts w:ascii="Noto Sans CJK SC Regular"/>
                <w:sz w:val="21"/>
              </w:rPr>
            </w:pPr>
          </w:p>
        </w:tc>
        <w:tc>
          <w:tcPr>
            <w:tcW w:w="615" w:type="dxa"/>
            <w:vAlign w:val="top"/>
          </w:tcPr>
          <w:p w14:paraId="44994060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59" w:type="dxa"/>
            <w:vAlign w:val="top"/>
          </w:tcPr>
          <w:p w14:paraId="04F6215C">
            <w:pPr>
              <w:pStyle w:val="6"/>
              <w:spacing w:before="117" w:line="219" w:lineRule="auto"/>
              <w:ind w:left="115"/>
            </w:pPr>
            <w:r>
              <w:rPr>
                <w:spacing w:val="-3"/>
              </w:rPr>
              <w:t>约验收。</w:t>
            </w:r>
          </w:p>
        </w:tc>
        <w:tc>
          <w:tcPr>
            <w:tcW w:w="3790" w:type="dxa"/>
            <w:vAlign w:val="top"/>
          </w:tcPr>
          <w:p w14:paraId="02888AD6">
            <w:pPr>
              <w:rPr>
                <w:rFonts w:ascii="Noto Sans CJK SC Regular"/>
                <w:sz w:val="21"/>
              </w:rPr>
            </w:pPr>
          </w:p>
        </w:tc>
        <w:tc>
          <w:tcPr>
            <w:tcW w:w="2864" w:type="dxa"/>
            <w:vAlign w:val="top"/>
          </w:tcPr>
          <w:p w14:paraId="277B6E66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03" w:type="dxa"/>
            <w:vAlign w:val="top"/>
          </w:tcPr>
          <w:p w14:paraId="29E244AF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57787E56">
            <w:pPr>
              <w:rPr>
                <w:rFonts w:ascii="Noto Sans CJK SC Regular"/>
                <w:sz w:val="21"/>
              </w:rPr>
            </w:pPr>
          </w:p>
        </w:tc>
      </w:tr>
      <w:tr w14:paraId="78EC4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364" w:type="dxa"/>
            <w:vMerge w:val="restart"/>
            <w:tcBorders>
              <w:bottom w:val="nil"/>
            </w:tcBorders>
            <w:textDirection w:val="tbRlV"/>
            <w:vAlign w:val="top"/>
          </w:tcPr>
          <w:p w14:paraId="474B4510">
            <w:pPr>
              <w:pStyle w:val="6"/>
              <w:spacing w:before="66" w:line="202" w:lineRule="auto"/>
              <w:ind w:left="3439"/>
            </w:pPr>
            <w:r>
              <w:t>承接主体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DEF429B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6616448E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222588B7">
            <w:pPr>
              <w:spacing w:line="309" w:lineRule="auto"/>
              <w:rPr>
                <w:rFonts w:ascii="Noto Sans CJK SC Regular"/>
                <w:sz w:val="21"/>
              </w:rPr>
            </w:pPr>
          </w:p>
          <w:p w14:paraId="1310E5A7">
            <w:pPr>
              <w:pStyle w:val="6"/>
              <w:spacing w:before="59" w:line="401" w:lineRule="auto"/>
              <w:ind w:left="185" w:right="179"/>
              <w:jc w:val="both"/>
            </w:pPr>
            <w:r>
              <w:rPr>
                <w:spacing w:val="-4"/>
              </w:rPr>
              <w:t>组织管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理（10</w:t>
            </w:r>
            <w:r>
              <w:t xml:space="preserve"> </w:t>
            </w:r>
            <w:r>
              <w:rPr>
                <w:spacing w:val="39"/>
              </w:rPr>
              <w:t>分）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1D081A08">
            <w:pPr>
              <w:spacing w:line="293" w:lineRule="auto"/>
              <w:rPr>
                <w:rFonts w:ascii="Noto Sans CJK SC Regular"/>
                <w:sz w:val="21"/>
              </w:rPr>
            </w:pPr>
          </w:p>
          <w:p w14:paraId="2813C99A">
            <w:pPr>
              <w:spacing w:line="293" w:lineRule="auto"/>
              <w:rPr>
                <w:rFonts w:ascii="Noto Sans CJK SC Regular"/>
                <w:sz w:val="21"/>
              </w:rPr>
            </w:pPr>
          </w:p>
          <w:p w14:paraId="016FB6C1">
            <w:pPr>
              <w:spacing w:line="293" w:lineRule="auto"/>
              <w:rPr>
                <w:rFonts w:ascii="Noto Sans CJK SC Regular"/>
                <w:sz w:val="21"/>
              </w:rPr>
            </w:pPr>
          </w:p>
          <w:p w14:paraId="5696E0DB">
            <w:pPr>
              <w:pStyle w:val="6"/>
              <w:spacing w:before="59" w:line="220" w:lineRule="auto"/>
              <w:ind w:left="171"/>
            </w:pPr>
            <w:r>
              <w:rPr>
                <w:spacing w:val="-4"/>
              </w:rPr>
              <w:t>项目实</w:t>
            </w:r>
          </w:p>
          <w:p w14:paraId="468D82A8">
            <w:pPr>
              <w:pStyle w:val="6"/>
              <w:spacing w:before="186" w:line="222" w:lineRule="auto"/>
              <w:ind w:left="347"/>
            </w:pPr>
            <w:r>
              <w:t>施</w:t>
            </w:r>
          </w:p>
          <w:p w14:paraId="32275275">
            <w:pPr>
              <w:pStyle w:val="6"/>
              <w:spacing w:before="340" w:line="220" w:lineRule="auto"/>
              <w:ind w:right="17"/>
              <w:jc w:val="right"/>
            </w:pPr>
            <w:r>
              <w:rPr>
                <w:spacing w:val="1"/>
              </w:rPr>
              <w:t>（10分）</w:t>
            </w:r>
          </w:p>
        </w:tc>
        <w:tc>
          <w:tcPr>
            <w:tcW w:w="915" w:type="dxa"/>
            <w:vAlign w:val="top"/>
          </w:tcPr>
          <w:p w14:paraId="346C21AF">
            <w:pPr>
              <w:spacing w:line="446" w:lineRule="auto"/>
              <w:rPr>
                <w:rFonts w:ascii="Noto Sans CJK SC Regular"/>
                <w:sz w:val="21"/>
              </w:rPr>
            </w:pPr>
          </w:p>
          <w:p w14:paraId="07D05C94">
            <w:pPr>
              <w:pStyle w:val="6"/>
              <w:spacing w:before="59" w:line="400" w:lineRule="auto"/>
              <w:ind w:left="371" w:right="188" w:hanging="180"/>
            </w:pPr>
            <w:r>
              <w:rPr>
                <w:spacing w:val="-4"/>
              </w:rPr>
              <w:t>组织管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  <w:tc>
          <w:tcPr>
            <w:tcW w:w="615" w:type="dxa"/>
            <w:vAlign w:val="top"/>
          </w:tcPr>
          <w:p w14:paraId="75CFAEF5">
            <w:pPr>
              <w:spacing w:line="290" w:lineRule="auto"/>
              <w:rPr>
                <w:rFonts w:ascii="Noto Sans CJK SC Regular"/>
                <w:sz w:val="21"/>
              </w:rPr>
            </w:pPr>
          </w:p>
          <w:p w14:paraId="287C825D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2EE23452">
            <w:pPr>
              <w:pStyle w:val="6"/>
              <w:spacing w:before="59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15B9EA1A">
            <w:pPr>
              <w:pStyle w:val="6"/>
              <w:spacing w:before="206" w:line="405" w:lineRule="auto"/>
              <w:ind w:left="110" w:right="130"/>
              <w:jc w:val="both"/>
            </w:pPr>
            <w:r>
              <w:rPr>
                <w:spacing w:val="-1"/>
              </w:rPr>
              <w:t>承接主体是否具有提供服务的专门内设机构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和人员；人数是否合理，分工是否明确；是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否对服务人员进行培训，服务人员资格、资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质是否符合要求，服务人员对服务内容质量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流程等是否清楚掌握。</w:t>
            </w:r>
          </w:p>
        </w:tc>
        <w:tc>
          <w:tcPr>
            <w:tcW w:w="3790" w:type="dxa"/>
            <w:vAlign w:val="top"/>
          </w:tcPr>
          <w:p w14:paraId="0F32495B">
            <w:pPr>
              <w:pStyle w:val="6"/>
              <w:spacing w:before="206" w:line="405" w:lineRule="auto"/>
              <w:ind w:left="111" w:right="106"/>
              <w:jc w:val="both"/>
            </w:pPr>
            <w:r>
              <w:rPr>
                <w:spacing w:val="-2"/>
              </w:rPr>
              <w:t>提供专门的内设机构和人员、人数合理、资格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资质符合要求、分工明确、开展培训、服务人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员业务熟练得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分（具体内容应结合项目实际</w:t>
            </w:r>
            <w:r>
              <w:t xml:space="preserve"> </w:t>
            </w:r>
            <w:r>
              <w:rPr>
                <w:spacing w:val="-4"/>
              </w:rPr>
              <w:t>确定</w:t>
            </w:r>
            <w:r>
              <w:rPr>
                <w:spacing w:val="4"/>
              </w:rPr>
              <w:t>）；</w:t>
            </w:r>
            <w:r>
              <w:rPr>
                <w:spacing w:val="-4"/>
              </w:rPr>
              <w:t>欠缺一项内容的扣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分，直至扣完。</w:t>
            </w:r>
            <w:r>
              <w:t xml:space="preserve"> </w:t>
            </w:r>
            <w:r>
              <w:rPr>
                <w:spacing w:val="-3"/>
              </w:rPr>
              <w:t>没有发现问题，直接得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2864" w:type="dxa"/>
            <w:vAlign w:val="top"/>
          </w:tcPr>
          <w:p w14:paraId="6D30BB46">
            <w:pPr>
              <w:spacing w:line="280" w:lineRule="auto"/>
              <w:rPr>
                <w:rFonts w:ascii="Noto Sans CJK SC Regular"/>
                <w:sz w:val="21"/>
              </w:rPr>
            </w:pPr>
          </w:p>
          <w:p w14:paraId="22D74FB0">
            <w:pPr>
              <w:pStyle w:val="6"/>
              <w:spacing w:before="59" w:line="219" w:lineRule="auto"/>
              <w:ind w:left="124"/>
            </w:pPr>
            <w:r>
              <w:rPr>
                <w:spacing w:val="-2"/>
              </w:rPr>
              <w:t>1、审查承接主体资格资质证书。</w:t>
            </w:r>
          </w:p>
          <w:p w14:paraId="6648D66D">
            <w:pPr>
              <w:pStyle w:val="6"/>
              <w:spacing w:before="341" w:line="315" w:lineRule="auto"/>
              <w:ind w:left="113" w:right="143"/>
            </w:pPr>
            <w:r>
              <w:rPr>
                <w:spacing w:val="-1"/>
              </w:rPr>
              <w:t>2、审查承接主体人员分配、具体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分工、服务人员业务内容。</w:t>
            </w:r>
          </w:p>
        </w:tc>
        <w:tc>
          <w:tcPr>
            <w:tcW w:w="1203" w:type="dxa"/>
            <w:vAlign w:val="top"/>
          </w:tcPr>
          <w:p w14:paraId="6D1FBE8C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5B61D891">
            <w:pPr>
              <w:spacing w:line="290" w:lineRule="auto"/>
              <w:rPr>
                <w:rFonts w:ascii="Noto Sans CJK SC Regular"/>
                <w:sz w:val="21"/>
              </w:rPr>
            </w:pPr>
          </w:p>
          <w:p w14:paraId="143997F9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4F3A60A1">
            <w:pPr>
              <w:pStyle w:val="6"/>
              <w:spacing w:before="59" w:line="182" w:lineRule="auto"/>
              <w:ind w:left="243"/>
            </w:pPr>
            <w:r>
              <w:t>5</w:t>
            </w:r>
          </w:p>
        </w:tc>
      </w:tr>
      <w:tr w14:paraId="422C8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62875E">
            <w:pPr>
              <w:spacing w:line="359" w:lineRule="exact"/>
              <w:rPr>
                <w:rFonts w:ascii="Noto Sans CJK SC Regular"/>
                <w:sz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FB8EAAC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6EFC3BF3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06FD0746">
            <w:pPr>
              <w:spacing w:line="373" w:lineRule="auto"/>
              <w:rPr>
                <w:rFonts w:ascii="Noto Sans CJK SC Regular"/>
                <w:sz w:val="21"/>
              </w:rPr>
            </w:pPr>
          </w:p>
          <w:p w14:paraId="34895FB2">
            <w:pPr>
              <w:pStyle w:val="6"/>
              <w:spacing w:before="59" w:line="398" w:lineRule="auto"/>
              <w:ind w:left="369" w:right="188" w:hanging="180"/>
            </w:pPr>
            <w:r>
              <w:rPr>
                <w:spacing w:val="-3"/>
              </w:rPr>
              <w:t>过程控</w:t>
            </w:r>
            <w:r>
              <w:t xml:space="preserve"> 制</w:t>
            </w:r>
          </w:p>
        </w:tc>
        <w:tc>
          <w:tcPr>
            <w:tcW w:w="615" w:type="dxa"/>
            <w:vAlign w:val="top"/>
          </w:tcPr>
          <w:p w14:paraId="3BDAAEB9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6010822B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44C32ED3">
            <w:pPr>
              <w:pStyle w:val="6"/>
              <w:spacing w:before="60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0015ECE4">
            <w:pPr>
              <w:pStyle w:val="6"/>
              <w:spacing w:before="287" w:line="404" w:lineRule="auto"/>
              <w:ind w:left="110" w:right="130"/>
              <w:jc w:val="both"/>
            </w:pPr>
            <w:r>
              <w:rPr>
                <w:spacing w:val="-1"/>
              </w:rPr>
              <w:t>承接主体对服务中出现的问题是否及时研究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措施解决，对服务数量质量品质时效等是否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实行痕迹管理，相关档案资料是否及时规范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齐备。</w:t>
            </w:r>
          </w:p>
        </w:tc>
        <w:tc>
          <w:tcPr>
            <w:tcW w:w="3790" w:type="dxa"/>
            <w:vAlign w:val="top"/>
          </w:tcPr>
          <w:p w14:paraId="5DD76FE2">
            <w:pPr>
              <w:pStyle w:val="6"/>
              <w:spacing w:before="287" w:line="404" w:lineRule="auto"/>
              <w:ind w:left="114" w:right="106" w:hanging="3"/>
              <w:jc w:val="both"/>
            </w:pPr>
            <w:r>
              <w:rPr>
                <w:spacing w:val="-2"/>
              </w:rPr>
              <w:t>及时响应购买主体要求、研究解决问题、实行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痕迹管理、档案资料规范齐备等得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分；欠缺</w:t>
            </w:r>
            <w:r>
              <w:t xml:space="preserve"> </w:t>
            </w:r>
            <w:r>
              <w:rPr>
                <w:spacing w:val="-4"/>
              </w:rPr>
              <w:t>一项内容的扣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分，直至扣完；无措施无档案</w:t>
            </w:r>
            <w:r>
              <w:t xml:space="preserve"> </w:t>
            </w:r>
            <w:r>
              <w:rPr>
                <w:spacing w:val="-2"/>
              </w:rPr>
              <w:t>不得分。没有发现问题，直接得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分。</w:t>
            </w:r>
          </w:p>
        </w:tc>
        <w:tc>
          <w:tcPr>
            <w:tcW w:w="2864" w:type="dxa"/>
            <w:vAlign w:val="top"/>
          </w:tcPr>
          <w:p w14:paraId="24DD0C45">
            <w:pPr>
              <w:pStyle w:val="6"/>
              <w:spacing w:before="210" w:line="315" w:lineRule="auto"/>
              <w:ind w:left="110" w:right="143" w:firstLine="14"/>
            </w:pPr>
            <w:r>
              <w:rPr>
                <w:spacing w:val="-2"/>
              </w:rPr>
              <w:t>1、承接主体对服务中出现问题的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解决措施证明资料。</w:t>
            </w:r>
          </w:p>
          <w:p w14:paraId="294706AB">
            <w:pPr>
              <w:pStyle w:val="6"/>
              <w:spacing w:before="339" w:line="316" w:lineRule="auto"/>
              <w:ind w:left="118" w:right="143" w:hanging="5"/>
            </w:pPr>
            <w:r>
              <w:rPr>
                <w:spacing w:val="-1"/>
              </w:rPr>
              <w:t>2、承接主体对该项目的相关档案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资料。</w:t>
            </w:r>
          </w:p>
        </w:tc>
        <w:tc>
          <w:tcPr>
            <w:tcW w:w="1203" w:type="dxa"/>
            <w:vAlign w:val="top"/>
          </w:tcPr>
          <w:p w14:paraId="40F6631B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02392161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7A4CA690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10EB2923">
            <w:pPr>
              <w:pStyle w:val="6"/>
              <w:spacing w:before="60" w:line="182" w:lineRule="auto"/>
              <w:ind w:left="243"/>
            </w:pPr>
            <w:r>
              <w:t>5</w:t>
            </w:r>
          </w:p>
        </w:tc>
      </w:tr>
      <w:tr w14:paraId="3D59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3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B29E38">
            <w:pPr>
              <w:spacing w:line="359" w:lineRule="exact"/>
              <w:rPr>
                <w:rFonts w:ascii="Noto Sans CJK SC Regular"/>
                <w:sz w:val="18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25B2E01">
            <w:pPr>
              <w:spacing w:line="322" w:lineRule="auto"/>
              <w:rPr>
                <w:rFonts w:ascii="Noto Sans CJK SC Regular"/>
                <w:sz w:val="21"/>
              </w:rPr>
            </w:pPr>
          </w:p>
          <w:p w14:paraId="6A2C5895">
            <w:pPr>
              <w:spacing w:line="322" w:lineRule="auto"/>
              <w:rPr>
                <w:rFonts w:ascii="Noto Sans CJK SC Regular"/>
                <w:sz w:val="21"/>
              </w:rPr>
            </w:pPr>
          </w:p>
          <w:p w14:paraId="40C2EE8A">
            <w:pPr>
              <w:pStyle w:val="6"/>
              <w:spacing w:before="59" w:line="401" w:lineRule="auto"/>
              <w:ind w:left="186" w:right="179" w:hanging="1"/>
              <w:jc w:val="both"/>
            </w:pPr>
            <w:r>
              <w:rPr>
                <w:spacing w:val="-4"/>
              </w:rPr>
              <w:t>项目绩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效（60</w:t>
            </w:r>
            <w:r>
              <w:rPr>
                <w:spacing w:val="2"/>
              </w:rPr>
              <w:t xml:space="preserve"> </w:t>
            </w:r>
            <w:r>
              <w:rPr>
                <w:spacing w:val="38"/>
              </w:rPr>
              <w:t>分）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52B11A0A">
            <w:pPr>
              <w:spacing w:line="298" w:lineRule="auto"/>
              <w:rPr>
                <w:rFonts w:ascii="Noto Sans CJK SC Regular"/>
                <w:sz w:val="21"/>
              </w:rPr>
            </w:pPr>
          </w:p>
          <w:p w14:paraId="46D5F033">
            <w:pPr>
              <w:spacing w:line="299" w:lineRule="auto"/>
              <w:rPr>
                <w:rFonts w:ascii="Noto Sans CJK SC Regular"/>
                <w:sz w:val="21"/>
              </w:rPr>
            </w:pPr>
          </w:p>
          <w:p w14:paraId="262794D3">
            <w:pPr>
              <w:pStyle w:val="6"/>
              <w:spacing w:before="58" w:line="219" w:lineRule="auto"/>
              <w:ind w:left="168"/>
            </w:pPr>
            <w:r>
              <w:rPr>
                <w:spacing w:val="-3"/>
              </w:rPr>
              <w:t>服务效</w:t>
            </w:r>
          </w:p>
          <w:p w14:paraId="0B38A10C">
            <w:pPr>
              <w:pStyle w:val="6"/>
              <w:spacing w:before="187" w:line="220" w:lineRule="auto"/>
              <w:ind w:left="352"/>
            </w:pPr>
            <w:r>
              <w:t>果</w:t>
            </w:r>
          </w:p>
          <w:p w14:paraId="217DB0FF">
            <w:pPr>
              <w:pStyle w:val="6"/>
              <w:spacing w:before="342" w:line="220" w:lineRule="auto"/>
              <w:ind w:right="17"/>
              <w:jc w:val="right"/>
            </w:pPr>
            <w:r>
              <w:rPr>
                <w:spacing w:val="1"/>
              </w:rPr>
              <w:t>（40分）</w:t>
            </w:r>
          </w:p>
        </w:tc>
        <w:tc>
          <w:tcPr>
            <w:tcW w:w="915" w:type="dxa"/>
            <w:vAlign w:val="top"/>
          </w:tcPr>
          <w:p w14:paraId="2939A45E">
            <w:pPr>
              <w:pStyle w:val="6"/>
              <w:spacing w:before="409" w:line="401" w:lineRule="auto"/>
              <w:ind w:left="368" w:right="188" w:hanging="180"/>
            </w:pPr>
            <w:r>
              <w:rPr>
                <w:spacing w:val="-3"/>
              </w:rPr>
              <w:t>服务数</w:t>
            </w:r>
            <w:r>
              <w:t xml:space="preserve"> 量</w:t>
            </w:r>
          </w:p>
        </w:tc>
        <w:tc>
          <w:tcPr>
            <w:tcW w:w="615" w:type="dxa"/>
            <w:vAlign w:val="top"/>
          </w:tcPr>
          <w:p w14:paraId="1DD02C98">
            <w:pPr>
              <w:spacing w:line="346" w:lineRule="auto"/>
              <w:rPr>
                <w:rFonts w:ascii="Noto Sans CJK SC Regular"/>
                <w:sz w:val="21"/>
              </w:rPr>
            </w:pPr>
          </w:p>
          <w:p w14:paraId="7E23AC33">
            <w:pPr>
              <w:pStyle w:val="6"/>
              <w:spacing w:before="59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1246F0C3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784CF994">
            <w:pPr>
              <w:pStyle w:val="6"/>
              <w:spacing w:before="58" w:line="219" w:lineRule="auto"/>
              <w:ind w:left="112"/>
            </w:pPr>
            <w:r>
              <w:rPr>
                <w:spacing w:val="-1"/>
              </w:rPr>
              <w:t>主要反映为服务人次、服务频次等。</w:t>
            </w:r>
          </w:p>
        </w:tc>
        <w:tc>
          <w:tcPr>
            <w:tcW w:w="3790" w:type="dxa"/>
            <w:vAlign w:val="top"/>
          </w:tcPr>
          <w:p w14:paraId="7963FC70">
            <w:pPr>
              <w:pStyle w:val="6"/>
              <w:spacing w:before="410" w:line="398" w:lineRule="auto"/>
              <w:ind w:left="113" w:right="124" w:hanging="2"/>
            </w:pPr>
            <w:r>
              <w:rPr>
                <w:spacing w:val="-1"/>
              </w:rPr>
              <w:t>服务人次、服务频次达到或超过合同约定得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5</w:t>
            </w:r>
            <w:r>
              <w:t xml:space="preserve"> </w:t>
            </w:r>
            <w:r>
              <w:rPr>
                <w:spacing w:val="-3"/>
              </w:rPr>
              <w:t>分；每低于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5% 则扣减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分，直至扣完。</w:t>
            </w:r>
          </w:p>
        </w:tc>
        <w:tc>
          <w:tcPr>
            <w:tcW w:w="2864" w:type="dxa"/>
            <w:vAlign w:val="top"/>
          </w:tcPr>
          <w:p w14:paraId="2170DDC3">
            <w:pPr>
              <w:pStyle w:val="6"/>
              <w:spacing w:before="211" w:line="401" w:lineRule="auto"/>
              <w:ind w:left="112" w:right="104" w:firstLine="12"/>
              <w:jc w:val="both"/>
            </w:pPr>
            <w:r>
              <w:rPr>
                <w:spacing w:val="-2"/>
              </w:rPr>
              <w:t>1、通过访谈、实地核查项目完成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情况，获取承接主体服务人次、服</w:t>
            </w:r>
            <w:r>
              <w:t xml:space="preserve"> </w:t>
            </w:r>
            <w:r>
              <w:rPr>
                <w:spacing w:val="-2"/>
              </w:rPr>
              <w:t>务频次的数据。</w:t>
            </w:r>
          </w:p>
        </w:tc>
        <w:tc>
          <w:tcPr>
            <w:tcW w:w="1203" w:type="dxa"/>
            <w:vAlign w:val="top"/>
          </w:tcPr>
          <w:p w14:paraId="46FD3DB1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29437391">
            <w:pPr>
              <w:spacing w:line="346" w:lineRule="auto"/>
              <w:rPr>
                <w:rFonts w:ascii="Noto Sans CJK SC Regular"/>
                <w:sz w:val="21"/>
              </w:rPr>
            </w:pPr>
          </w:p>
          <w:p w14:paraId="666ACCDD">
            <w:pPr>
              <w:pStyle w:val="6"/>
              <w:spacing w:before="59" w:line="182" w:lineRule="auto"/>
              <w:ind w:left="243"/>
            </w:pPr>
            <w:r>
              <w:t>5</w:t>
            </w:r>
          </w:p>
        </w:tc>
      </w:tr>
      <w:tr w14:paraId="2EBD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364" w:type="dxa"/>
            <w:vMerge w:val="continue"/>
            <w:tcBorders>
              <w:top w:val="nil"/>
            </w:tcBorders>
            <w:textDirection w:val="tbRlV"/>
            <w:vAlign w:val="top"/>
          </w:tcPr>
          <w:p w14:paraId="13C65D15">
            <w:pPr>
              <w:spacing w:line="359" w:lineRule="exact"/>
              <w:rPr>
                <w:rFonts w:ascii="Noto Sans CJK SC Regular"/>
                <w:sz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3DAFA03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6C3DCC48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7CA7BB92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06BF40BC">
            <w:pPr>
              <w:pStyle w:val="6"/>
              <w:spacing w:before="60" w:line="396" w:lineRule="auto"/>
              <w:ind w:left="372" w:right="188" w:hanging="184"/>
            </w:pPr>
            <w:r>
              <w:rPr>
                <w:spacing w:val="-3"/>
              </w:rPr>
              <w:t>服务时</w:t>
            </w:r>
            <w:r>
              <w:t xml:space="preserve"> 效</w:t>
            </w:r>
          </w:p>
        </w:tc>
        <w:tc>
          <w:tcPr>
            <w:tcW w:w="615" w:type="dxa"/>
            <w:vAlign w:val="top"/>
          </w:tcPr>
          <w:p w14:paraId="5DE74710">
            <w:pPr>
              <w:spacing w:line="465" w:lineRule="auto"/>
              <w:rPr>
                <w:rFonts w:ascii="Noto Sans CJK SC Regular"/>
                <w:sz w:val="21"/>
              </w:rPr>
            </w:pPr>
          </w:p>
          <w:p w14:paraId="570BA194">
            <w:pPr>
              <w:pStyle w:val="6"/>
              <w:spacing w:before="58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76471847">
            <w:pPr>
              <w:pStyle w:val="6"/>
              <w:spacing w:before="411" w:line="402" w:lineRule="auto"/>
              <w:ind w:left="112" w:right="130"/>
              <w:jc w:val="both"/>
            </w:pPr>
            <w:r>
              <w:rPr>
                <w:spacing w:val="-1"/>
              </w:rPr>
              <w:t>主要反映承接主体提供供服务单次时长、总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时长、服务周期、服务准时率、服务延时率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等。</w:t>
            </w:r>
          </w:p>
        </w:tc>
        <w:tc>
          <w:tcPr>
            <w:tcW w:w="3790" w:type="dxa"/>
            <w:vAlign w:val="top"/>
          </w:tcPr>
          <w:p w14:paraId="3976F13E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4B898B2C">
            <w:pPr>
              <w:pStyle w:val="6"/>
              <w:spacing w:before="59" w:line="395" w:lineRule="auto"/>
              <w:ind w:left="115" w:right="46" w:hanging="4"/>
            </w:pPr>
            <w:r>
              <w:rPr>
                <w:spacing w:val="-3"/>
              </w:rPr>
              <w:t>服务时效达到或超过合同约定得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分；单次时</w:t>
            </w:r>
            <w:r>
              <w:t xml:space="preserve"> </w:t>
            </w:r>
            <w:r>
              <w:rPr>
                <w:spacing w:val="-11"/>
              </w:rPr>
              <w:t>效低于合同标准，每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次扣减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分，直至扣完。</w:t>
            </w:r>
          </w:p>
        </w:tc>
        <w:tc>
          <w:tcPr>
            <w:tcW w:w="2864" w:type="dxa"/>
            <w:vAlign w:val="top"/>
          </w:tcPr>
          <w:p w14:paraId="564E2B4C">
            <w:pPr>
              <w:pStyle w:val="6"/>
              <w:spacing w:before="210" w:line="404" w:lineRule="auto"/>
              <w:ind w:left="112" w:right="104" w:firstLine="12"/>
              <w:jc w:val="both"/>
            </w:pPr>
            <w:r>
              <w:rPr>
                <w:spacing w:val="-2"/>
              </w:rPr>
              <w:t>1、通过访谈、实地核查项目完成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情况，获取承接主体提供服务单次</w:t>
            </w:r>
            <w:r>
              <w:t xml:space="preserve"> </w:t>
            </w:r>
            <w:r>
              <w:rPr>
                <w:spacing w:val="-4"/>
              </w:rPr>
              <w:t>时长、总时长、服务周期、服务准</w:t>
            </w:r>
            <w:r>
              <w:t xml:space="preserve"> </w:t>
            </w:r>
            <w:r>
              <w:rPr>
                <w:spacing w:val="-1"/>
              </w:rPr>
              <w:t>时率、服务延时率的数据。</w:t>
            </w:r>
          </w:p>
        </w:tc>
        <w:tc>
          <w:tcPr>
            <w:tcW w:w="1203" w:type="dxa"/>
            <w:vAlign w:val="top"/>
          </w:tcPr>
          <w:p w14:paraId="033ACA17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4C33B3C2">
            <w:pPr>
              <w:spacing w:line="465" w:lineRule="auto"/>
              <w:rPr>
                <w:rFonts w:ascii="Noto Sans CJK SC Regular"/>
                <w:sz w:val="21"/>
              </w:rPr>
            </w:pPr>
          </w:p>
          <w:p w14:paraId="6129C49A">
            <w:pPr>
              <w:pStyle w:val="6"/>
              <w:spacing w:before="58" w:line="182" w:lineRule="auto"/>
              <w:ind w:left="243"/>
            </w:pPr>
            <w:r>
              <w:t>5</w:t>
            </w:r>
          </w:p>
        </w:tc>
      </w:tr>
    </w:tbl>
    <w:p w14:paraId="1E068BEE">
      <w:pPr>
        <w:rPr>
          <w:rFonts w:ascii="Noto Sans CJK SC Regular"/>
          <w:sz w:val="21"/>
        </w:rPr>
      </w:pPr>
    </w:p>
    <w:p w14:paraId="148FE15E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6" w:type="default"/>
          <w:pgSz w:w="16839" w:h="11905"/>
          <w:pgMar w:top="1012" w:right="527" w:bottom="1407" w:left="263" w:header="0" w:footer="1129" w:gutter="0"/>
          <w:cols w:space="720" w:num="1"/>
        </w:sectPr>
      </w:pPr>
    </w:p>
    <w:p w14:paraId="18DD7484">
      <w:pPr>
        <w:spacing w:before="386"/>
      </w:pPr>
    </w:p>
    <w:tbl>
      <w:tblPr>
        <w:tblStyle w:val="5"/>
        <w:tblW w:w="15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16835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64" w:type="dxa"/>
            <w:vMerge w:val="restart"/>
            <w:tcBorders>
              <w:bottom w:val="nil"/>
            </w:tcBorders>
            <w:vAlign w:val="top"/>
          </w:tcPr>
          <w:p w14:paraId="339A11D7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F3A7BB1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79F880DE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7153A1E8">
            <w:pPr>
              <w:spacing w:line="447" w:lineRule="auto"/>
              <w:rPr>
                <w:rFonts w:ascii="Noto Sans CJK SC Regular"/>
                <w:sz w:val="21"/>
              </w:rPr>
            </w:pPr>
          </w:p>
          <w:p w14:paraId="04F9117E">
            <w:pPr>
              <w:pStyle w:val="6"/>
              <w:spacing w:before="59" w:line="396" w:lineRule="auto"/>
              <w:ind w:left="368" w:right="188" w:hanging="180"/>
            </w:pPr>
            <w:r>
              <w:rPr>
                <w:spacing w:val="-3"/>
              </w:rPr>
              <w:t>服务品</w:t>
            </w:r>
            <w:r>
              <w:t xml:space="preserve"> 质</w:t>
            </w:r>
          </w:p>
        </w:tc>
        <w:tc>
          <w:tcPr>
            <w:tcW w:w="615" w:type="dxa"/>
            <w:vAlign w:val="top"/>
          </w:tcPr>
          <w:p w14:paraId="5F20DF2A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67B31DC3">
            <w:pPr>
              <w:spacing w:line="292" w:lineRule="auto"/>
              <w:rPr>
                <w:rFonts w:ascii="Noto Sans CJK SC Regular"/>
                <w:sz w:val="21"/>
              </w:rPr>
            </w:pPr>
          </w:p>
          <w:p w14:paraId="3C0D0765">
            <w:pPr>
              <w:pStyle w:val="6"/>
              <w:spacing w:before="59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58C24308">
            <w:pPr>
              <w:spacing w:line="329" w:lineRule="auto"/>
              <w:rPr>
                <w:rFonts w:ascii="Noto Sans CJK SC Regular"/>
                <w:sz w:val="21"/>
              </w:rPr>
            </w:pPr>
          </w:p>
          <w:p w14:paraId="50A025DD">
            <w:pPr>
              <w:pStyle w:val="6"/>
              <w:spacing w:before="58" w:line="402" w:lineRule="auto"/>
              <w:ind w:left="109" w:right="130" w:firstLine="2"/>
              <w:jc w:val="both"/>
            </w:pPr>
            <w:r>
              <w:rPr>
                <w:spacing w:val="-1"/>
              </w:rPr>
              <w:t>主要反映项目聘请安保人员工作完成任务完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成成率及质量达标率，是否有效维护正常信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访秩序</w:t>
            </w:r>
          </w:p>
        </w:tc>
        <w:tc>
          <w:tcPr>
            <w:tcW w:w="3790" w:type="dxa"/>
            <w:vAlign w:val="top"/>
          </w:tcPr>
          <w:p w14:paraId="259B6219">
            <w:pPr>
              <w:spacing w:line="328" w:lineRule="auto"/>
              <w:rPr>
                <w:rFonts w:ascii="Noto Sans CJK SC Regular"/>
                <w:sz w:val="21"/>
              </w:rPr>
            </w:pPr>
          </w:p>
          <w:p w14:paraId="1B705FE0">
            <w:pPr>
              <w:pStyle w:val="6"/>
              <w:spacing w:before="59" w:line="402" w:lineRule="auto"/>
              <w:ind w:left="111" w:right="46"/>
              <w:jc w:val="both"/>
            </w:pPr>
            <w:r>
              <w:rPr>
                <w:spacing w:val="-3"/>
              </w:rPr>
              <w:t>提供服务达到合同约定得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分；出现服务不合</w:t>
            </w:r>
            <w:r>
              <w:t xml:space="preserve"> </w:t>
            </w:r>
            <w:r>
              <w:rPr>
                <w:spacing w:val="-2"/>
              </w:rPr>
              <w:t>格、服务标准不够、服务态度被投诉等影响服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务品质情况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，每出现一次扣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分，直至扣完。</w:t>
            </w:r>
          </w:p>
        </w:tc>
        <w:tc>
          <w:tcPr>
            <w:tcW w:w="2864" w:type="dxa"/>
            <w:vAlign w:val="top"/>
          </w:tcPr>
          <w:p w14:paraId="7DCD2714">
            <w:pPr>
              <w:pStyle w:val="6"/>
              <w:spacing w:before="210" w:line="405" w:lineRule="auto"/>
              <w:ind w:left="110" w:right="99" w:firstLine="14"/>
            </w:pPr>
            <w:r>
              <w:rPr>
                <w:spacing w:val="-2"/>
              </w:rPr>
              <w:t>1、通过访谈、实地核查项目完成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情况、问卷调查，获取如服务合格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率、优质率、不合格率、投诉率，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以及服务水平、服务态度等的数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据。</w:t>
            </w:r>
          </w:p>
        </w:tc>
        <w:tc>
          <w:tcPr>
            <w:tcW w:w="1203" w:type="dxa"/>
            <w:vAlign w:val="top"/>
          </w:tcPr>
          <w:p w14:paraId="78B3569C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7C06A5D8">
            <w:pPr>
              <w:spacing w:line="291" w:lineRule="auto"/>
              <w:rPr>
                <w:rFonts w:ascii="Noto Sans CJK SC Regular"/>
                <w:sz w:val="21"/>
              </w:rPr>
            </w:pPr>
          </w:p>
          <w:p w14:paraId="0206361C">
            <w:pPr>
              <w:spacing w:line="292" w:lineRule="auto"/>
              <w:rPr>
                <w:rFonts w:ascii="Noto Sans CJK SC Regular"/>
                <w:sz w:val="21"/>
              </w:rPr>
            </w:pPr>
          </w:p>
          <w:p w14:paraId="7D1B6004">
            <w:pPr>
              <w:pStyle w:val="6"/>
              <w:spacing w:before="59" w:line="182" w:lineRule="auto"/>
              <w:ind w:left="243"/>
            </w:pPr>
            <w:r>
              <w:t>5</w:t>
            </w:r>
          </w:p>
        </w:tc>
      </w:tr>
      <w:tr w14:paraId="1B65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364" w:type="dxa"/>
            <w:vMerge w:val="continue"/>
            <w:tcBorders>
              <w:top w:val="nil"/>
            </w:tcBorders>
            <w:vAlign w:val="top"/>
          </w:tcPr>
          <w:p w14:paraId="7186806C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43B5FA5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150E3C20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6D9F28A5">
            <w:pPr>
              <w:pStyle w:val="6"/>
              <w:spacing w:before="202" w:line="402" w:lineRule="auto"/>
              <w:ind w:left="108" w:right="106" w:firstLine="1"/>
            </w:pPr>
            <w:r>
              <w:rPr>
                <w:spacing w:val="-3"/>
              </w:rPr>
              <w:t>服务成</w:t>
            </w:r>
            <w:r>
              <w:t xml:space="preserve">   </w:t>
            </w:r>
            <w:r>
              <w:rPr>
                <w:spacing w:val="-7"/>
              </w:rPr>
              <w:t>本（两个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三级指</w:t>
            </w:r>
            <w:r>
              <w:t xml:space="preserve">   </w:t>
            </w:r>
            <w:r>
              <w:rPr>
                <w:spacing w:val="-2"/>
              </w:rPr>
              <w:t>标由评</w:t>
            </w:r>
            <w:r>
              <w:t xml:space="preserve">   </w:t>
            </w:r>
            <w:r>
              <w:rPr>
                <w:spacing w:val="-2"/>
              </w:rPr>
              <w:t>价工作</w:t>
            </w:r>
            <w:r>
              <w:t xml:space="preserve">   </w:t>
            </w:r>
            <w:r>
              <w:rPr>
                <w:spacing w:val="-2"/>
              </w:rPr>
              <w:t>组根据</w:t>
            </w:r>
            <w:r>
              <w:t xml:space="preserve">   </w:t>
            </w:r>
            <w:r>
              <w:rPr>
                <w:spacing w:val="-2"/>
              </w:rPr>
              <w:t>现场情</w:t>
            </w:r>
            <w:r>
              <w:t xml:space="preserve">   </w:t>
            </w:r>
            <w:r>
              <w:rPr>
                <w:spacing w:val="-11"/>
              </w:rPr>
              <w:t>况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选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1</w:t>
            </w:r>
            <w:r>
              <w:t xml:space="preserve"> </w:t>
            </w:r>
            <w:r>
              <w:rPr>
                <w:spacing w:val="-2"/>
              </w:rPr>
              <w:t>进行评</w:t>
            </w:r>
            <w:r>
              <w:t xml:space="preserve">   </w:t>
            </w:r>
            <w:r>
              <w:rPr>
                <w:spacing w:val="-7"/>
              </w:rPr>
              <w:t>价，如无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法取得</w:t>
            </w:r>
            <w:r>
              <w:t xml:space="preserve">   </w:t>
            </w:r>
            <w:r>
              <w:rPr>
                <w:spacing w:val="-2"/>
              </w:rPr>
              <w:t>对比成</w:t>
            </w:r>
            <w:r>
              <w:t xml:space="preserve">   </w:t>
            </w:r>
            <w:r>
              <w:rPr>
                <w:spacing w:val="-2"/>
              </w:rPr>
              <w:t>本数据</w:t>
            </w:r>
            <w:r>
              <w:t xml:space="preserve">   </w:t>
            </w:r>
            <w:r>
              <w:rPr>
                <w:spacing w:val="-2"/>
              </w:rPr>
              <w:t>或无需</w:t>
            </w:r>
          </w:p>
        </w:tc>
        <w:tc>
          <w:tcPr>
            <w:tcW w:w="615" w:type="dxa"/>
            <w:vAlign w:val="top"/>
          </w:tcPr>
          <w:p w14:paraId="21ED3893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03745534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22A657E2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62F841CB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7C70B8D5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45504867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2CB4B085">
            <w:pPr>
              <w:pStyle w:val="6"/>
              <w:spacing w:before="60" w:line="182" w:lineRule="auto"/>
              <w:ind w:left="268"/>
            </w:pPr>
            <w:r>
              <w:t>5</w:t>
            </w:r>
          </w:p>
        </w:tc>
        <w:tc>
          <w:tcPr>
            <w:tcW w:w="3659" w:type="dxa"/>
            <w:vAlign w:val="top"/>
          </w:tcPr>
          <w:p w14:paraId="5E74001A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456DD2C8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6ABE77DE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EE755BF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64127300">
            <w:pPr>
              <w:spacing w:line="246" w:lineRule="auto"/>
              <w:rPr>
                <w:rFonts w:ascii="Noto Sans CJK SC Regular"/>
                <w:sz w:val="21"/>
              </w:rPr>
            </w:pPr>
          </w:p>
          <w:p w14:paraId="016E5F82">
            <w:pPr>
              <w:pStyle w:val="6"/>
              <w:spacing w:before="58" w:line="404" w:lineRule="auto"/>
              <w:ind w:left="112" w:right="130" w:firstLine="2"/>
            </w:pPr>
            <w:r>
              <w:rPr>
                <w:spacing w:val="-1"/>
              </w:rPr>
              <w:t>与市场同类服务平均价格相比资金节约率；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或在与平均价格相同或增长的情况下，承接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主体提供服务数量或质量增长率与资金增长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率对比情况。</w:t>
            </w:r>
          </w:p>
        </w:tc>
        <w:tc>
          <w:tcPr>
            <w:tcW w:w="3790" w:type="dxa"/>
            <w:vAlign w:val="top"/>
          </w:tcPr>
          <w:p w14:paraId="73339CA6">
            <w:pPr>
              <w:spacing w:line="276" w:lineRule="auto"/>
              <w:rPr>
                <w:rFonts w:ascii="Noto Sans CJK SC Regular"/>
                <w:sz w:val="21"/>
              </w:rPr>
            </w:pPr>
          </w:p>
          <w:p w14:paraId="6BB9EC1D">
            <w:pPr>
              <w:spacing w:line="276" w:lineRule="auto"/>
              <w:rPr>
                <w:rFonts w:ascii="Noto Sans CJK SC Regular"/>
                <w:sz w:val="21"/>
              </w:rPr>
            </w:pPr>
          </w:p>
          <w:p w14:paraId="1C3ADA55">
            <w:pPr>
              <w:spacing w:line="277" w:lineRule="auto"/>
              <w:rPr>
                <w:rFonts w:ascii="Noto Sans CJK SC Regular"/>
                <w:sz w:val="21"/>
              </w:rPr>
            </w:pPr>
          </w:p>
          <w:p w14:paraId="2BDDC379">
            <w:pPr>
              <w:pStyle w:val="6"/>
              <w:spacing w:before="58" w:line="401" w:lineRule="auto"/>
              <w:ind w:left="111" w:right="106"/>
              <w:jc w:val="both"/>
            </w:pPr>
            <w:r>
              <w:rPr>
                <w:spacing w:val="1"/>
              </w:rPr>
              <w:t>节约率≧10%得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分</w:t>
            </w:r>
            <w:r>
              <w:rPr>
                <w:spacing w:val="-12"/>
              </w:rPr>
              <w:t>；＜</w:t>
            </w:r>
            <w:r>
              <w:rPr>
                <w:spacing w:val="1"/>
              </w:rPr>
              <w:t>10%至≧8%得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分；&lt;</w:t>
            </w:r>
            <w:r>
              <w:t xml:space="preserve"> </w:t>
            </w:r>
            <w:r>
              <w:rPr>
                <w:spacing w:val="-1"/>
              </w:rPr>
              <w:t>8%至≧5%得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spacing w:val="-14"/>
              </w:rPr>
              <w:t>；＜</w:t>
            </w:r>
            <w:r>
              <w:rPr>
                <w:spacing w:val="-1"/>
              </w:rPr>
              <w:t>5%至≧3%得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spacing w:val="-14"/>
              </w:rPr>
              <w:t>；＜</w:t>
            </w:r>
            <w:r>
              <w:rPr>
                <w:spacing w:val="-1"/>
              </w:rPr>
              <w:t>3%至</w:t>
            </w:r>
            <w:r>
              <w:t xml:space="preserve"> </w:t>
            </w:r>
            <w:r>
              <w:rPr>
                <w:spacing w:val="2"/>
              </w:rPr>
              <w:t>&gt;0 得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分；小于或等于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0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不得分。</w:t>
            </w:r>
          </w:p>
          <w:p w14:paraId="3B77177E">
            <w:pPr>
              <w:pStyle w:val="6"/>
              <w:spacing w:before="181" w:line="404" w:lineRule="auto"/>
              <w:ind w:left="111" w:right="127"/>
              <w:jc w:val="both"/>
            </w:pPr>
            <w:r>
              <w:rPr>
                <w:spacing w:val="-1"/>
              </w:rPr>
              <w:t>承接主体提供服务数量或质量增长率与资金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增长率对比，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≧5%得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-8"/>
              </w:rPr>
              <w:t>；＜</w:t>
            </w:r>
            <w:r>
              <w:rPr>
                <w:spacing w:val="-3"/>
              </w:rPr>
              <w:t>5%至≧4%得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8</w:t>
            </w:r>
            <w:r>
              <w:t xml:space="preserve">  </w:t>
            </w:r>
            <w:r>
              <w:rPr>
                <w:spacing w:val="-3"/>
              </w:rPr>
              <w:t>分</w:t>
            </w:r>
            <w:r>
              <w:rPr>
                <w:spacing w:val="-8"/>
              </w:rPr>
              <w:t>；＜</w:t>
            </w:r>
            <w:r>
              <w:rPr>
                <w:spacing w:val="-3"/>
              </w:rPr>
              <w:t>4%至≧3%得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-8"/>
              </w:rPr>
              <w:t>；＜</w:t>
            </w:r>
            <w:r>
              <w:rPr>
                <w:spacing w:val="-3"/>
              </w:rPr>
              <w:t>3%至≧2%得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分；</w:t>
            </w:r>
            <w:r>
              <w:t xml:space="preserve"> </w:t>
            </w:r>
            <w:r>
              <w:rPr>
                <w:spacing w:val="-3"/>
              </w:rPr>
              <w:t>＜2%至＞0 得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分；小于或等于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不得分。</w:t>
            </w:r>
          </w:p>
        </w:tc>
        <w:tc>
          <w:tcPr>
            <w:tcW w:w="2864" w:type="dxa"/>
            <w:vAlign w:val="top"/>
          </w:tcPr>
          <w:p w14:paraId="612474E8">
            <w:pPr>
              <w:spacing w:line="244" w:lineRule="auto"/>
              <w:rPr>
                <w:rFonts w:ascii="Noto Sans CJK SC Regular"/>
                <w:sz w:val="21"/>
              </w:rPr>
            </w:pPr>
          </w:p>
          <w:p w14:paraId="5EDF0732">
            <w:pPr>
              <w:spacing w:line="244" w:lineRule="auto"/>
              <w:rPr>
                <w:rFonts w:ascii="Noto Sans CJK SC Regular"/>
                <w:sz w:val="21"/>
              </w:rPr>
            </w:pPr>
          </w:p>
          <w:p w14:paraId="65657922">
            <w:pPr>
              <w:spacing w:line="245" w:lineRule="auto"/>
              <w:rPr>
                <w:rFonts w:ascii="Noto Sans CJK SC Regular"/>
                <w:sz w:val="21"/>
              </w:rPr>
            </w:pPr>
          </w:p>
          <w:p w14:paraId="08EADF91">
            <w:pPr>
              <w:spacing w:line="245" w:lineRule="auto"/>
              <w:rPr>
                <w:rFonts w:ascii="Noto Sans CJK SC Regular"/>
                <w:sz w:val="21"/>
              </w:rPr>
            </w:pPr>
          </w:p>
          <w:p w14:paraId="6F3AF925">
            <w:pPr>
              <w:spacing w:line="245" w:lineRule="auto"/>
              <w:rPr>
                <w:rFonts w:ascii="Noto Sans CJK SC Regular"/>
                <w:sz w:val="21"/>
              </w:rPr>
            </w:pPr>
          </w:p>
          <w:p w14:paraId="4F3C7D49">
            <w:pPr>
              <w:spacing w:line="245" w:lineRule="auto"/>
              <w:rPr>
                <w:rFonts w:ascii="Noto Sans CJK SC Regular"/>
                <w:sz w:val="21"/>
              </w:rPr>
            </w:pPr>
          </w:p>
          <w:p w14:paraId="08537B78">
            <w:pPr>
              <w:pStyle w:val="6"/>
              <w:spacing w:before="59" w:line="395" w:lineRule="auto"/>
              <w:ind w:left="110" w:right="99" w:firstLine="3"/>
            </w:pPr>
            <w:r>
              <w:rPr>
                <w:spacing w:val="-6"/>
              </w:rPr>
              <w:t>项目实际支付总金额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115.2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万元，</w:t>
            </w:r>
            <w:r>
              <w:t xml:space="preserve"> </w:t>
            </w:r>
            <w:r>
              <w:rPr>
                <w:spacing w:val="-2"/>
              </w:rPr>
              <w:t>低于市场同类服务平均价格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10%</w:t>
            </w:r>
          </w:p>
        </w:tc>
        <w:tc>
          <w:tcPr>
            <w:tcW w:w="1203" w:type="dxa"/>
            <w:vAlign w:val="top"/>
          </w:tcPr>
          <w:p w14:paraId="097C2DA6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2370AEBF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5F898C71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75F60F40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66393B5F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226601A4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2A3CADF7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3534CD9A">
            <w:pPr>
              <w:pStyle w:val="6"/>
              <w:spacing w:before="60" w:line="182" w:lineRule="auto"/>
              <w:ind w:left="243"/>
            </w:pPr>
            <w:r>
              <w:t>5</w:t>
            </w:r>
          </w:p>
        </w:tc>
      </w:tr>
    </w:tbl>
    <w:p w14:paraId="7D4F2402">
      <w:pPr>
        <w:rPr>
          <w:rFonts w:ascii="Noto Sans CJK SC Regular"/>
          <w:sz w:val="21"/>
        </w:rPr>
      </w:pPr>
    </w:p>
    <w:p w14:paraId="453EBCC6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7" w:type="default"/>
          <w:pgSz w:w="16839" w:h="11905"/>
          <w:pgMar w:top="1012" w:right="527" w:bottom="1407" w:left="566" w:header="0" w:footer="1129" w:gutter="0"/>
          <w:cols w:space="720" w:num="1"/>
        </w:sectPr>
      </w:pPr>
    </w:p>
    <w:p w14:paraId="13B110D6">
      <w:pPr>
        <w:spacing w:before="386"/>
      </w:pPr>
    </w:p>
    <w:tbl>
      <w:tblPr>
        <w:tblStyle w:val="5"/>
        <w:tblW w:w="15739" w:type="dxa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141F1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364" w:type="dxa"/>
            <w:vMerge w:val="restart"/>
            <w:tcBorders>
              <w:bottom w:val="nil"/>
            </w:tcBorders>
            <w:vAlign w:val="top"/>
          </w:tcPr>
          <w:p w14:paraId="6501D6A0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7F425810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22E600F3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0DA6D0F2">
            <w:pPr>
              <w:pStyle w:val="6"/>
              <w:spacing w:before="119" w:line="407" w:lineRule="auto"/>
              <w:ind w:left="108" w:right="106"/>
            </w:pPr>
            <w:r>
              <w:rPr>
                <w:spacing w:val="-2"/>
              </w:rPr>
              <w:t>进行成</w:t>
            </w:r>
            <w:r>
              <w:t xml:space="preserve">   </w:t>
            </w:r>
            <w:bookmarkStart w:id="41" w:name="bookmark25"/>
            <w:bookmarkEnd w:id="41"/>
            <w:r>
              <w:rPr>
                <w:spacing w:val="-3"/>
              </w:rPr>
              <w:t>本指标</w:t>
            </w:r>
            <w:r>
              <w:t xml:space="preserve">   </w:t>
            </w:r>
            <w:r>
              <w:rPr>
                <w:spacing w:val="-7"/>
              </w:rPr>
              <w:t>评价，本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指标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t xml:space="preserve"> </w:t>
            </w:r>
            <w:r>
              <w:rPr>
                <w:spacing w:val="-3"/>
              </w:rPr>
              <w:t>全部调</w:t>
            </w:r>
            <w:r>
              <w:t xml:space="preserve">   </w:t>
            </w:r>
            <w:r>
              <w:rPr>
                <w:spacing w:val="-3"/>
              </w:rPr>
              <w:t>整至项</w:t>
            </w:r>
            <w:r>
              <w:t xml:space="preserve">   </w:t>
            </w:r>
            <w:r>
              <w:rPr>
                <w:spacing w:val="-3"/>
              </w:rPr>
              <w:t>目效益</w:t>
            </w:r>
            <w:r>
              <w:t xml:space="preserve">   </w:t>
            </w:r>
            <w:r>
              <w:rPr>
                <w:spacing w:val="-3"/>
              </w:rPr>
              <w:t>三级指</w:t>
            </w:r>
            <w:r>
              <w:t xml:space="preserve">   </w:t>
            </w:r>
            <w:r>
              <w:rPr>
                <w:spacing w:val="-4"/>
              </w:rPr>
              <w:t>标）</w:t>
            </w:r>
          </w:p>
        </w:tc>
        <w:tc>
          <w:tcPr>
            <w:tcW w:w="615" w:type="dxa"/>
            <w:vAlign w:val="top"/>
          </w:tcPr>
          <w:p w14:paraId="343FFEA7">
            <w:pPr>
              <w:rPr>
                <w:rFonts w:ascii="Noto Sans CJK SC Regular"/>
                <w:sz w:val="21"/>
              </w:rPr>
            </w:pPr>
          </w:p>
        </w:tc>
        <w:tc>
          <w:tcPr>
            <w:tcW w:w="3659" w:type="dxa"/>
            <w:vAlign w:val="top"/>
          </w:tcPr>
          <w:p w14:paraId="35F601EB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90" w:type="dxa"/>
            <w:vAlign w:val="top"/>
          </w:tcPr>
          <w:p w14:paraId="420B4EE7">
            <w:pPr>
              <w:rPr>
                <w:rFonts w:ascii="Noto Sans CJK SC Regular"/>
                <w:sz w:val="21"/>
              </w:rPr>
            </w:pPr>
          </w:p>
        </w:tc>
        <w:tc>
          <w:tcPr>
            <w:tcW w:w="2864" w:type="dxa"/>
            <w:vAlign w:val="top"/>
          </w:tcPr>
          <w:p w14:paraId="6D99E0A8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03" w:type="dxa"/>
            <w:vAlign w:val="top"/>
          </w:tcPr>
          <w:p w14:paraId="0C7BAFB8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6466DACE">
            <w:pPr>
              <w:rPr>
                <w:rFonts w:ascii="Noto Sans CJK SC Regular"/>
                <w:sz w:val="21"/>
              </w:rPr>
            </w:pPr>
          </w:p>
        </w:tc>
      </w:tr>
      <w:tr w14:paraId="00A1D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364" w:type="dxa"/>
            <w:vMerge w:val="continue"/>
            <w:tcBorders>
              <w:top w:val="nil"/>
            </w:tcBorders>
            <w:vAlign w:val="top"/>
          </w:tcPr>
          <w:p w14:paraId="4EE37F95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D7D9208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5DDE9EFD">
            <w:pPr>
              <w:rPr>
                <w:rFonts w:ascii="Noto Sans CJK SC Regular"/>
                <w:sz w:val="21"/>
              </w:rPr>
            </w:pPr>
          </w:p>
        </w:tc>
        <w:tc>
          <w:tcPr>
            <w:tcW w:w="915" w:type="dxa"/>
            <w:vAlign w:val="top"/>
          </w:tcPr>
          <w:p w14:paraId="38232D51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0690F0F4">
            <w:pPr>
              <w:spacing w:line="267" w:lineRule="auto"/>
              <w:rPr>
                <w:rFonts w:ascii="Noto Sans CJK SC Regular"/>
                <w:sz w:val="21"/>
              </w:rPr>
            </w:pPr>
          </w:p>
          <w:p w14:paraId="2A998C2E">
            <w:pPr>
              <w:spacing w:line="268" w:lineRule="auto"/>
              <w:rPr>
                <w:rFonts w:ascii="Noto Sans CJK SC Regular"/>
                <w:sz w:val="21"/>
              </w:rPr>
            </w:pPr>
          </w:p>
          <w:p w14:paraId="06D5A4A0">
            <w:pPr>
              <w:pStyle w:val="6"/>
              <w:spacing w:before="59" w:line="403" w:lineRule="auto"/>
              <w:ind w:left="369" w:right="188" w:hanging="178"/>
            </w:pPr>
            <w:r>
              <w:rPr>
                <w:spacing w:val="-4"/>
              </w:rPr>
              <w:t>项目效</w:t>
            </w:r>
            <w:r>
              <w:rPr>
                <w:spacing w:val="1"/>
              </w:rPr>
              <w:t xml:space="preserve"> </w:t>
            </w:r>
            <w:r>
              <w:t>益</w:t>
            </w:r>
          </w:p>
        </w:tc>
        <w:tc>
          <w:tcPr>
            <w:tcW w:w="615" w:type="dxa"/>
            <w:vAlign w:val="top"/>
          </w:tcPr>
          <w:p w14:paraId="54729563">
            <w:pPr>
              <w:spacing w:line="312" w:lineRule="auto"/>
              <w:rPr>
                <w:rFonts w:ascii="Noto Sans CJK SC Regular"/>
                <w:sz w:val="21"/>
              </w:rPr>
            </w:pPr>
          </w:p>
          <w:p w14:paraId="51D27B0D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09CDB050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0A5B5725">
            <w:pPr>
              <w:pStyle w:val="6"/>
              <w:spacing w:before="58" w:line="183" w:lineRule="auto"/>
              <w:ind w:left="221"/>
            </w:pPr>
            <w:r>
              <w:rPr>
                <w:spacing w:val="-4"/>
              </w:rPr>
              <w:t>20</w:t>
            </w:r>
          </w:p>
        </w:tc>
        <w:tc>
          <w:tcPr>
            <w:tcW w:w="3659" w:type="dxa"/>
            <w:vAlign w:val="top"/>
          </w:tcPr>
          <w:p w14:paraId="2174E576">
            <w:pPr>
              <w:pStyle w:val="6"/>
              <w:spacing w:before="411" w:line="406" w:lineRule="auto"/>
              <w:ind w:left="111" w:right="48" w:firstLine="21"/>
            </w:pPr>
            <w:r>
              <w:rPr>
                <w:spacing w:val="-7"/>
              </w:rPr>
              <w:t>由评价工作组根据项目绩效目标、实施目的，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制定出项目实施对社会或民生带来的影响效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果方面的项目效益指标（主要指经济、社会、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生态效益，不少于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个）。通过现场评价，</w:t>
            </w:r>
            <w:r>
              <w:t xml:space="preserve"> </w:t>
            </w:r>
            <w:r>
              <w:rPr>
                <w:spacing w:val="-1"/>
              </w:rPr>
              <w:t>得出项目完成后的实际效果较设定的效果指</w:t>
            </w:r>
            <w:r>
              <w:rPr>
                <w:spacing w:val="5"/>
              </w:rPr>
              <w:t xml:space="preserve">  </w:t>
            </w:r>
            <w:r>
              <w:t>标的实现程度。按单个效果指标单独打分，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多个指标取算数平均数后为本指标得分。</w:t>
            </w:r>
          </w:p>
        </w:tc>
        <w:tc>
          <w:tcPr>
            <w:tcW w:w="3790" w:type="dxa"/>
            <w:vAlign w:val="top"/>
          </w:tcPr>
          <w:p w14:paraId="23375C39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74C24955">
            <w:pPr>
              <w:spacing w:line="282" w:lineRule="auto"/>
              <w:rPr>
                <w:rFonts w:ascii="Noto Sans CJK SC Regular"/>
                <w:sz w:val="21"/>
              </w:rPr>
            </w:pPr>
          </w:p>
          <w:p w14:paraId="050BDDB1">
            <w:pPr>
              <w:pStyle w:val="6"/>
              <w:spacing w:before="58" w:line="404" w:lineRule="auto"/>
              <w:ind w:left="111" w:right="81" w:firstLine="5"/>
              <w:jc w:val="both"/>
            </w:pPr>
            <w:r>
              <w:rPr>
                <w:spacing w:val="-2"/>
              </w:rPr>
              <w:t>实际效果达到设定的绩效目标得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分；超出</w:t>
            </w:r>
            <w:r>
              <w:t xml:space="preserve">  </w:t>
            </w:r>
            <w:r>
              <w:rPr>
                <w:spacing w:val="-5"/>
              </w:rPr>
              <w:t>设定绩效目标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5%，每次加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分，最多加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分；</w:t>
            </w:r>
            <w:r>
              <w:t xml:space="preserve"> </w:t>
            </w:r>
            <w:r>
              <w:rPr>
                <w:spacing w:val="-7"/>
              </w:rPr>
              <w:t>低于设定绩效目标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5%，每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次扣减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分，直至</w:t>
            </w:r>
            <w:r>
              <w:t xml:space="preserve"> </w:t>
            </w:r>
            <w:r>
              <w:rPr>
                <w:spacing w:val="-3"/>
              </w:rPr>
              <w:t>扣完。</w:t>
            </w:r>
          </w:p>
        </w:tc>
        <w:tc>
          <w:tcPr>
            <w:tcW w:w="2864" w:type="dxa"/>
            <w:vAlign w:val="top"/>
          </w:tcPr>
          <w:p w14:paraId="2240AAC2">
            <w:pPr>
              <w:pStyle w:val="6"/>
              <w:spacing w:before="210" w:line="407" w:lineRule="auto"/>
              <w:ind w:left="110" w:right="85"/>
              <w:jc w:val="both"/>
            </w:pPr>
            <w:r>
              <w:rPr>
                <w:spacing w:val="-3"/>
              </w:rPr>
              <w:t>根据项目的绩效指标，包括经济、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社会、生态效益等，通过访谈、实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地核查项目完成情况、问卷调查等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方式获取相关数据，核实该项目实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施有利于建设和谐社会，促进信访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形势好转，促进带动当地企业、人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员经济发展，有利于建设和谐社会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持续促进信访形势好转</w:t>
            </w:r>
          </w:p>
        </w:tc>
        <w:tc>
          <w:tcPr>
            <w:tcW w:w="1203" w:type="dxa"/>
            <w:vAlign w:val="top"/>
          </w:tcPr>
          <w:p w14:paraId="41E0EE19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30B0E975">
            <w:pPr>
              <w:spacing w:line="312" w:lineRule="auto"/>
              <w:rPr>
                <w:rFonts w:ascii="Noto Sans CJK SC Regular"/>
                <w:sz w:val="21"/>
              </w:rPr>
            </w:pPr>
          </w:p>
          <w:p w14:paraId="2E62061D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30DA1478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6EB7FE27">
            <w:pPr>
              <w:pStyle w:val="6"/>
              <w:spacing w:before="58" w:line="183" w:lineRule="auto"/>
              <w:ind w:left="196"/>
            </w:pPr>
            <w:r>
              <w:rPr>
                <w:spacing w:val="-4"/>
              </w:rPr>
              <w:t>20</w:t>
            </w:r>
          </w:p>
        </w:tc>
      </w:tr>
    </w:tbl>
    <w:p w14:paraId="464C2ACF">
      <w:pPr>
        <w:rPr>
          <w:rFonts w:ascii="Noto Sans CJK SC Regular"/>
          <w:sz w:val="21"/>
        </w:rPr>
      </w:pPr>
    </w:p>
    <w:p w14:paraId="53EB6BC7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8" w:type="default"/>
          <w:pgSz w:w="16839" w:h="11905"/>
          <w:pgMar w:top="1012" w:right="527" w:bottom="1407" w:left="263" w:header="0" w:footer="1129" w:gutter="0"/>
          <w:cols w:space="720" w:num="1"/>
        </w:sectPr>
      </w:pPr>
    </w:p>
    <w:p w14:paraId="2D0909C1">
      <w:pPr>
        <w:spacing w:before="386"/>
      </w:pPr>
    </w:p>
    <w:tbl>
      <w:tblPr>
        <w:tblStyle w:val="5"/>
        <w:tblW w:w="15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900"/>
        <w:gridCol w:w="870"/>
        <w:gridCol w:w="915"/>
        <w:gridCol w:w="615"/>
        <w:gridCol w:w="3659"/>
        <w:gridCol w:w="3790"/>
        <w:gridCol w:w="2864"/>
        <w:gridCol w:w="1203"/>
        <w:gridCol w:w="559"/>
      </w:tblGrid>
      <w:tr w14:paraId="657F1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364" w:type="dxa"/>
            <w:vMerge w:val="restart"/>
            <w:tcBorders>
              <w:bottom w:val="nil"/>
            </w:tcBorders>
            <w:vAlign w:val="top"/>
          </w:tcPr>
          <w:p w14:paraId="1D0F7B62">
            <w:pPr>
              <w:rPr>
                <w:rFonts w:ascii="Noto Sans CJK SC Regular"/>
                <w:sz w:val="21"/>
              </w:rPr>
            </w:pPr>
          </w:p>
        </w:tc>
        <w:tc>
          <w:tcPr>
            <w:tcW w:w="900" w:type="dxa"/>
            <w:vAlign w:val="top"/>
          </w:tcPr>
          <w:p w14:paraId="3424C59F">
            <w:pPr>
              <w:rPr>
                <w:rFonts w:ascii="Noto Sans CJK SC Regular"/>
                <w:sz w:val="21"/>
              </w:rPr>
            </w:pPr>
          </w:p>
        </w:tc>
        <w:tc>
          <w:tcPr>
            <w:tcW w:w="870" w:type="dxa"/>
            <w:vAlign w:val="top"/>
          </w:tcPr>
          <w:p w14:paraId="02B942BC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12606FCB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44CEA4FA">
            <w:pPr>
              <w:spacing w:line="253" w:lineRule="auto"/>
              <w:rPr>
                <w:rFonts w:ascii="Noto Sans CJK SC Regular"/>
                <w:sz w:val="21"/>
              </w:rPr>
            </w:pPr>
          </w:p>
          <w:p w14:paraId="42A2DCF0">
            <w:pPr>
              <w:pStyle w:val="6"/>
              <w:spacing w:before="59" w:line="558" w:lineRule="auto"/>
              <w:ind w:left="120" w:right="33" w:firstLine="47"/>
            </w:pPr>
            <w:r>
              <w:rPr>
                <w:spacing w:val="-3"/>
              </w:rPr>
              <w:t>满意度</w:t>
            </w:r>
            <w:r>
              <w:t xml:space="preserve">  </w:t>
            </w:r>
            <w:r>
              <w:rPr>
                <w:spacing w:val="-2"/>
              </w:rPr>
              <w:t>（20分）</w:t>
            </w:r>
          </w:p>
        </w:tc>
        <w:tc>
          <w:tcPr>
            <w:tcW w:w="915" w:type="dxa"/>
            <w:vAlign w:val="top"/>
          </w:tcPr>
          <w:p w14:paraId="6CF24F05">
            <w:pPr>
              <w:spacing w:line="446" w:lineRule="auto"/>
              <w:rPr>
                <w:rFonts w:ascii="Noto Sans CJK SC Regular"/>
                <w:sz w:val="21"/>
              </w:rPr>
            </w:pPr>
          </w:p>
          <w:p w14:paraId="06F8D3E0">
            <w:pPr>
              <w:pStyle w:val="6"/>
              <w:spacing w:before="59" w:line="405" w:lineRule="auto"/>
              <w:ind w:left="109" w:right="106" w:firstLine="83"/>
              <w:jc w:val="both"/>
            </w:pPr>
            <w:r>
              <w:rPr>
                <w:spacing w:val="-4"/>
              </w:rPr>
              <w:t>受益对</w:t>
            </w:r>
            <w:r>
              <w:t xml:space="preserve">  </w:t>
            </w:r>
            <w:r>
              <w:rPr>
                <w:spacing w:val="-7"/>
              </w:rPr>
              <w:t>象、服务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对象、购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买主体</w:t>
            </w:r>
            <w:r>
              <w:t xml:space="preserve">  </w:t>
            </w:r>
            <w:r>
              <w:rPr>
                <w:spacing w:val="24"/>
              </w:rPr>
              <w:t>满意度</w:t>
            </w:r>
          </w:p>
        </w:tc>
        <w:tc>
          <w:tcPr>
            <w:tcW w:w="615" w:type="dxa"/>
            <w:vAlign w:val="top"/>
          </w:tcPr>
          <w:p w14:paraId="0D02EE81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7D74B49E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64C3AFAD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4626BE9C">
            <w:pPr>
              <w:pStyle w:val="6"/>
              <w:spacing w:before="59" w:line="183" w:lineRule="auto"/>
              <w:ind w:left="221"/>
            </w:pPr>
            <w:r>
              <w:rPr>
                <w:spacing w:val="-4"/>
              </w:rPr>
              <w:t>20</w:t>
            </w:r>
          </w:p>
        </w:tc>
        <w:tc>
          <w:tcPr>
            <w:tcW w:w="3659" w:type="dxa"/>
            <w:vAlign w:val="top"/>
          </w:tcPr>
          <w:p w14:paraId="03069368">
            <w:pPr>
              <w:spacing w:line="446" w:lineRule="auto"/>
              <w:rPr>
                <w:rFonts w:ascii="Noto Sans CJK SC Regular"/>
                <w:sz w:val="21"/>
              </w:rPr>
            </w:pPr>
          </w:p>
          <w:p w14:paraId="130D4D43">
            <w:pPr>
              <w:pStyle w:val="6"/>
              <w:spacing w:before="59" w:line="405" w:lineRule="auto"/>
              <w:ind w:left="112" w:right="106"/>
              <w:jc w:val="both"/>
            </w:pPr>
            <w:r>
              <w:rPr>
                <w:spacing w:val="-1"/>
              </w:rPr>
              <w:t>主要侧重反映对受益对象、服务对象、购买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主体的需求满足程度及满意度。（根据项目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实际，针对不同主体分别设置问卷调查表（百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分制</w:t>
            </w:r>
            <w:r>
              <w:rPr>
                <w:spacing w:val="12"/>
              </w:rPr>
              <w:t>），</w:t>
            </w:r>
            <w:r>
              <w:rPr>
                <w:spacing w:val="-2"/>
              </w:rPr>
              <w:t>不同问卷得分算数平均后换算出本</w:t>
            </w:r>
            <w:r>
              <w:t xml:space="preserve"> </w:t>
            </w:r>
            <w:r>
              <w:rPr>
                <w:spacing w:val="-2"/>
              </w:rPr>
              <w:t>指标得分）</w:t>
            </w:r>
          </w:p>
        </w:tc>
        <w:tc>
          <w:tcPr>
            <w:tcW w:w="3790" w:type="dxa"/>
            <w:vAlign w:val="top"/>
          </w:tcPr>
          <w:p w14:paraId="36D8AE39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4F2F2A68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68248F3E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606B1192">
            <w:pPr>
              <w:pStyle w:val="6"/>
              <w:spacing w:before="60" w:line="219" w:lineRule="auto"/>
              <w:ind w:left="111"/>
            </w:pPr>
            <w:r>
              <w:rPr>
                <w:spacing w:val="-1"/>
              </w:rPr>
              <w:t>根据问卷调查满意率分级打分</w:t>
            </w:r>
          </w:p>
        </w:tc>
        <w:tc>
          <w:tcPr>
            <w:tcW w:w="2864" w:type="dxa"/>
            <w:vAlign w:val="top"/>
          </w:tcPr>
          <w:p w14:paraId="55DDFFDB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72F85FC7">
            <w:pPr>
              <w:spacing w:line="307" w:lineRule="auto"/>
              <w:rPr>
                <w:rFonts w:ascii="Noto Sans CJK SC Regular"/>
                <w:sz w:val="21"/>
              </w:rPr>
            </w:pPr>
          </w:p>
          <w:p w14:paraId="0167C28A">
            <w:pPr>
              <w:spacing w:line="308" w:lineRule="auto"/>
              <w:rPr>
                <w:rFonts w:ascii="Noto Sans CJK SC Regular"/>
                <w:sz w:val="21"/>
              </w:rPr>
            </w:pPr>
          </w:p>
          <w:p w14:paraId="28FB419E">
            <w:pPr>
              <w:pStyle w:val="6"/>
              <w:spacing w:before="60" w:line="219" w:lineRule="auto"/>
              <w:ind w:left="124"/>
            </w:pPr>
            <w:r>
              <w:rPr>
                <w:spacing w:val="-2"/>
              </w:rPr>
              <w:t>1、满意度调查问卷。</w:t>
            </w:r>
          </w:p>
        </w:tc>
        <w:tc>
          <w:tcPr>
            <w:tcW w:w="1203" w:type="dxa"/>
            <w:vAlign w:val="top"/>
          </w:tcPr>
          <w:p w14:paraId="72B34D4C">
            <w:pPr>
              <w:pStyle w:val="6"/>
              <w:spacing w:before="211" w:line="407" w:lineRule="auto"/>
              <w:ind w:left="112" w:right="191" w:firstLine="1"/>
              <w:jc w:val="both"/>
            </w:pPr>
            <w:r>
              <w:rPr>
                <w:spacing w:val="-2"/>
              </w:rPr>
              <w:t>反映项目实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施基本达到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安保服务要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求，有利于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建设和谐社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会持续促进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信访形势好</w:t>
            </w:r>
            <w:r>
              <w:rPr>
                <w:spacing w:val="2"/>
              </w:rPr>
              <w:t xml:space="preserve"> </w:t>
            </w:r>
            <w:r>
              <w:t>转</w:t>
            </w:r>
          </w:p>
        </w:tc>
        <w:tc>
          <w:tcPr>
            <w:tcW w:w="559" w:type="dxa"/>
            <w:vAlign w:val="top"/>
          </w:tcPr>
          <w:p w14:paraId="5C8DF992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2C244978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4907A6A0">
            <w:pPr>
              <w:spacing w:line="313" w:lineRule="auto"/>
              <w:rPr>
                <w:rFonts w:ascii="Noto Sans CJK SC Regular"/>
                <w:sz w:val="21"/>
              </w:rPr>
            </w:pPr>
          </w:p>
          <w:p w14:paraId="77B8E8B1">
            <w:pPr>
              <w:pStyle w:val="6"/>
              <w:spacing w:before="58" w:line="184" w:lineRule="auto"/>
              <w:ind w:left="207"/>
            </w:pPr>
            <w:r>
              <w:rPr>
                <w:spacing w:val="-10"/>
              </w:rPr>
              <w:t>18</w:t>
            </w:r>
          </w:p>
        </w:tc>
      </w:tr>
      <w:tr w14:paraId="34CEC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4" w:type="dxa"/>
            <w:vMerge w:val="continue"/>
            <w:tcBorders>
              <w:top w:val="nil"/>
            </w:tcBorders>
            <w:vAlign w:val="top"/>
          </w:tcPr>
          <w:p w14:paraId="792A55D2">
            <w:pPr>
              <w:rPr>
                <w:rFonts w:ascii="Noto Sans CJK SC Regular"/>
                <w:sz w:val="21"/>
              </w:rPr>
            </w:pPr>
          </w:p>
        </w:tc>
        <w:tc>
          <w:tcPr>
            <w:tcW w:w="2685" w:type="dxa"/>
            <w:gridSpan w:val="3"/>
            <w:vAlign w:val="top"/>
          </w:tcPr>
          <w:p w14:paraId="0E923B2F">
            <w:pPr>
              <w:pStyle w:val="6"/>
              <w:spacing w:before="211" w:line="221" w:lineRule="auto"/>
              <w:ind w:left="1165"/>
            </w:pPr>
            <w:r>
              <w:rPr>
                <w:spacing w:val="-4"/>
              </w:rPr>
              <w:t>合计</w:t>
            </w:r>
          </w:p>
        </w:tc>
        <w:tc>
          <w:tcPr>
            <w:tcW w:w="615" w:type="dxa"/>
            <w:vAlign w:val="top"/>
          </w:tcPr>
          <w:p w14:paraId="3C4CF5F6">
            <w:pPr>
              <w:pStyle w:val="6"/>
              <w:spacing w:before="239" w:line="184" w:lineRule="auto"/>
              <w:ind w:left="187"/>
            </w:pPr>
            <w:r>
              <w:rPr>
                <w:spacing w:val="-7"/>
              </w:rPr>
              <w:t>100</w:t>
            </w:r>
          </w:p>
        </w:tc>
        <w:tc>
          <w:tcPr>
            <w:tcW w:w="3659" w:type="dxa"/>
            <w:vAlign w:val="top"/>
          </w:tcPr>
          <w:p w14:paraId="569E526E">
            <w:pPr>
              <w:rPr>
                <w:rFonts w:ascii="Noto Sans CJK SC Regular"/>
                <w:sz w:val="21"/>
              </w:rPr>
            </w:pPr>
          </w:p>
        </w:tc>
        <w:tc>
          <w:tcPr>
            <w:tcW w:w="3790" w:type="dxa"/>
            <w:vAlign w:val="top"/>
          </w:tcPr>
          <w:p w14:paraId="3AEBE0BC">
            <w:pPr>
              <w:rPr>
                <w:rFonts w:ascii="Noto Sans CJK SC Regular"/>
                <w:sz w:val="21"/>
              </w:rPr>
            </w:pPr>
          </w:p>
        </w:tc>
        <w:tc>
          <w:tcPr>
            <w:tcW w:w="2864" w:type="dxa"/>
            <w:vAlign w:val="top"/>
          </w:tcPr>
          <w:p w14:paraId="09154B6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203" w:type="dxa"/>
            <w:vAlign w:val="top"/>
          </w:tcPr>
          <w:p w14:paraId="5E1CE4FF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9" w:type="dxa"/>
            <w:vAlign w:val="top"/>
          </w:tcPr>
          <w:p w14:paraId="6149D5DB">
            <w:pPr>
              <w:pStyle w:val="6"/>
              <w:spacing w:before="240" w:line="183" w:lineRule="auto"/>
              <w:ind w:left="194"/>
            </w:pPr>
            <w:r>
              <w:rPr>
                <w:spacing w:val="-4"/>
              </w:rPr>
              <w:t>98</w:t>
            </w:r>
          </w:p>
        </w:tc>
      </w:tr>
    </w:tbl>
    <w:p w14:paraId="65018BAF">
      <w:pPr>
        <w:rPr>
          <w:rFonts w:ascii="Noto Sans CJK SC Regular"/>
          <w:sz w:val="21"/>
        </w:rPr>
      </w:pPr>
    </w:p>
    <w:p w14:paraId="45FBE854">
      <w:pPr>
        <w:rPr>
          <w:rFonts w:ascii="Noto Sans CJK SC Regular" w:hAnsi="Noto Sans CJK SC Regular" w:eastAsia="Noto Sans CJK SC Regular" w:cs="Noto Sans CJK SC Regular"/>
          <w:sz w:val="21"/>
          <w:szCs w:val="21"/>
        </w:rPr>
        <w:sectPr>
          <w:footerReference r:id="rId69" w:type="default"/>
          <w:pgSz w:w="16839" w:h="11905"/>
          <w:pgMar w:top="1012" w:right="527" w:bottom="1408" w:left="566" w:header="0" w:footer="1129" w:gutter="0"/>
          <w:cols w:space="720" w:num="1"/>
        </w:sectPr>
      </w:pPr>
    </w:p>
    <w:p w14:paraId="5F5E6FC9">
      <w:pPr>
        <w:spacing w:before="65" w:line="228" w:lineRule="auto"/>
        <w:ind w:left="81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附表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31"/>
          <w:szCs w:val="31"/>
        </w:rPr>
        <w:t>2</w:t>
      </w:r>
    </w:p>
    <w:p w14:paraId="6CF3C1D2">
      <w:pPr>
        <w:spacing w:before="325" w:line="226" w:lineRule="auto"/>
        <w:ind w:left="1512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2023</w:t>
      </w:r>
      <w:r>
        <w:rPr>
          <w:rFonts w:ascii="黑体" w:hAnsi="黑体" w:eastAsia="黑体" w:cs="黑体"/>
          <w:spacing w:val="-5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年政府购买信访安保服务项目绩效自评表</w:t>
      </w:r>
    </w:p>
    <w:p w14:paraId="401780BA">
      <w:pPr>
        <w:spacing w:before="171"/>
      </w:pPr>
    </w:p>
    <w:p w14:paraId="6D5E753E">
      <w:pPr>
        <w:spacing w:before="170"/>
      </w:pPr>
    </w:p>
    <w:tbl>
      <w:tblPr>
        <w:tblStyle w:val="5"/>
        <w:tblW w:w="9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425"/>
        <w:gridCol w:w="1366"/>
        <w:gridCol w:w="2734"/>
        <w:gridCol w:w="1530"/>
        <w:gridCol w:w="1550"/>
      </w:tblGrid>
      <w:tr w14:paraId="3FA46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22" w:type="dxa"/>
            <w:gridSpan w:val="2"/>
            <w:vAlign w:val="top"/>
          </w:tcPr>
          <w:p w14:paraId="444B20B4">
            <w:pPr>
              <w:pStyle w:val="6"/>
              <w:spacing w:before="258" w:line="219" w:lineRule="auto"/>
              <w:ind w:left="686"/>
            </w:pPr>
            <w:r>
              <w:rPr>
                <w:spacing w:val="-2"/>
              </w:rPr>
              <w:t>主管部门及代码</w:t>
            </w:r>
          </w:p>
        </w:tc>
        <w:tc>
          <w:tcPr>
            <w:tcW w:w="4100" w:type="dxa"/>
            <w:gridSpan w:val="2"/>
            <w:vAlign w:val="top"/>
          </w:tcPr>
          <w:p w14:paraId="6E3B990A">
            <w:pPr>
              <w:pStyle w:val="6"/>
              <w:spacing w:before="258" w:line="219" w:lineRule="auto"/>
              <w:ind w:left="110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 xml:space="preserve">遂宁市信访局  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</w:rPr>
              <w:t>303001</w:t>
            </w:r>
          </w:p>
        </w:tc>
        <w:tc>
          <w:tcPr>
            <w:tcW w:w="1530" w:type="dxa"/>
            <w:vAlign w:val="top"/>
          </w:tcPr>
          <w:p w14:paraId="630F1805">
            <w:pPr>
              <w:pStyle w:val="6"/>
              <w:spacing w:before="258" w:line="220" w:lineRule="auto"/>
              <w:ind w:left="415"/>
            </w:pPr>
            <w:r>
              <w:rPr>
                <w:spacing w:val="-3"/>
              </w:rPr>
              <w:t>实施单位</w:t>
            </w:r>
          </w:p>
        </w:tc>
        <w:tc>
          <w:tcPr>
            <w:tcW w:w="1550" w:type="dxa"/>
            <w:vAlign w:val="top"/>
          </w:tcPr>
          <w:p w14:paraId="7BEDC853">
            <w:pPr>
              <w:pStyle w:val="6"/>
              <w:spacing w:before="258" w:line="219" w:lineRule="auto"/>
              <w:ind w:left="424"/>
            </w:pPr>
            <w:r>
              <w:rPr>
                <w:spacing w:val="-3"/>
              </w:rPr>
              <w:t>市信访局</w:t>
            </w:r>
          </w:p>
        </w:tc>
      </w:tr>
      <w:tr w14:paraId="6299D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622" w:type="dxa"/>
            <w:gridSpan w:val="2"/>
            <w:vMerge w:val="restart"/>
            <w:tcBorders>
              <w:bottom w:val="nil"/>
            </w:tcBorders>
            <w:vAlign w:val="top"/>
          </w:tcPr>
          <w:p w14:paraId="1D0784B7">
            <w:pPr>
              <w:spacing w:line="417" w:lineRule="auto"/>
              <w:rPr>
                <w:rFonts w:ascii="Noto Sans CJK SC Regular"/>
                <w:sz w:val="21"/>
              </w:rPr>
            </w:pPr>
          </w:p>
          <w:p w14:paraId="5F57CAE0">
            <w:pPr>
              <w:pStyle w:val="6"/>
              <w:spacing w:before="58" w:line="562" w:lineRule="auto"/>
              <w:ind w:left="956" w:right="948" w:firstLine="2"/>
              <w:jc w:val="both"/>
            </w:pPr>
            <w:r>
              <w:rPr>
                <w:spacing w:val="-3"/>
              </w:rPr>
              <w:t>项目预算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执行情况</w:t>
            </w:r>
            <w:r>
              <w:t xml:space="preserve"> </w:t>
            </w:r>
            <w:r>
              <w:rPr>
                <w:spacing w:val="-2"/>
              </w:rPr>
              <w:t>（万元）</w:t>
            </w:r>
          </w:p>
        </w:tc>
        <w:tc>
          <w:tcPr>
            <w:tcW w:w="1366" w:type="dxa"/>
            <w:vAlign w:val="top"/>
          </w:tcPr>
          <w:p w14:paraId="476C9CDB">
            <w:pPr>
              <w:pStyle w:val="6"/>
              <w:spacing w:before="287" w:line="219" w:lineRule="auto"/>
              <w:ind w:left="327"/>
            </w:pPr>
            <w:r>
              <w:rPr>
                <w:spacing w:val="-3"/>
              </w:rPr>
              <w:t>预算数：</w:t>
            </w:r>
          </w:p>
        </w:tc>
        <w:tc>
          <w:tcPr>
            <w:tcW w:w="2734" w:type="dxa"/>
            <w:vAlign w:val="top"/>
          </w:tcPr>
          <w:p w14:paraId="12D39616">
            <w:pPr>
              <w:pStyle w:val="6"/>
              <w:spacing w:before="286" w:line="220" w:lineRule="auto"/>
              <w:ind w:left="912"/>
            </w:pPr>
            <w:r>
              <w:rPr>
                <w:spacing w:val="-4"/>
              </w:rPr>
              <w:t>115.20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1530" w:type="dxa"/>
            <w:vAlign w:val="top"/>
          </w:tcPr>
          <w:p w14:paraId="7DE1B712">
            <w:pPr>
              <w:pStyle w:val="6"/>
              <w:spacing w:before="287" w:line="219" w:lineRule="auto"/>
              <w:ind w:left="411"/>
            </w:pPr>
            <w:r>
              <w:rPr>
                <w:spacing w:val="-2"/>
              </w:rPr>
              <w:t>执行数：</w:t>
            </w:r>
          </w:p>
        </w:tc>
        <w:tc>
          <w:tcPr>
            <w:tcW w:w="1550" w:type="dxa"/>
            <w:vAlign w:val="top"/>
          </w:tcPr>
          <w:p w14:paraId="0A53DB3A">
            <w:pPr>
              <w:pStyle w:val="6"/>
              <w:spacing w:before="286" w:line="220" w:lineRule="auto"/>
              <w:ind w:left="342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115.06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 w14:paraId="59D2B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6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7587D2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03E423">
            <w:pPr>
              <w:pStyle w:val="6"/>
              <w:spacing w:before="177" w:line="220" w:lineRule="auto"/>
              <w:ind w:left="417"/>
            </w:pPr>
            <w:r>
              <w:rPr>
                <w:spacing w:val="-3"/>
              </w:rPr>
              <w:t>其中：</w:t>
            </w:r>
          </w:p>
          <w:p w14:paraId="495ECFF2">
            <w:pPr>
              <w:pStyle w:val="6"/>
              <w:spacing w:before="342" w:line="219" w:lineRule="auto"/>
              <w:ind w:left="326"/>
            </w:pPr>
            <w:r>
              <w:rPr>
                <w:spacing w:val="-2"/>
              </w:rPr>
              <w:t>财政拨款</w:t>
            </w:r>
          </w:p>
        </w:tc>
        <w:tc>
          <w:tcPr>
            <w:tcW w:w="2734" w:type="dxa"/>
            <w:vAlign w:val="top"/>
          </w:tcPr>
          <w:p w14:paraId="016EB9DF">
            <w:pPr>
              <w:pStyle w:val="6"/>
              <w:spacing w:before="455" w:line="220" w:lineRule="auto"/>
              <w:ind w:left="912"/>
            </w:pPr>
            <w:r>
              <w:rPr>
                <w:spacing w:val="-4"/>
              </w:rPr>
              <w:t>115.20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  <w:tc>
          <w:tcPr>
            <w:tcW w:w="1530" w:type="dxa"/>
            <w:vAlign w:val="top"/>
          </w:tcPr>
          <w:p w14:paraId="216318EB">
            <w:pPr>
              <w:pStyle w:val="6"/>
              <w:spacing w:before="177" w:line="220" w:lineRule="auto"/>
              <w:ind w:left="501"/>
            </w:pPr>
            <w:r>
              <w:rPr>
                <w:spacing w:val="-3"/>
              </w:rPr>
              <w:t>其中：</w:t>
            </w:r>
          </w:p>
          <w:p w14:paraId="13752CC5">
            <w:pPr>
              <w:pStyle w:val="6"/>
              <w:spacing w:before="342" w:line="219" w:lineRule="auto"/>
              <w:ind w:left="412"/>
            </w:pPr>
            <w:r>
              <w:rPr>
                <w:spacing w:val="-2"/>
              </w:rPr>
              <w:t>财政拨款</w:t>
            </w:r>
          </w:p>
        </w:tc>
        <w:tc>
          <w:tcPr>
            <w:tcW w:w="1550" w:type="dxa"/>
            <w:vAlign w:val="top"/>
          </w:tcPr>
          <w:p w14:paraId="43086D88">
            <w:pPr>
              <w:pStyle w:val="6"/>
              <w:spacing w:before="455" w:line="220" w:lineRule="auto"/>
              <w:ind w:left="342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>115.06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0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 w14:paraId="46A6F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622" w:type="dxa"/>
            <w:gridSpan w:val="2"/>
            <w:vMerge w:val="continue"/>
            <w:tcBorders>
              <w:top w:val="nil"/>
            </w:tcBorders>
            <w:vAlign w:val="top"/>
          </w:tcPr>
          <w:p w14:paraId="0ADAEF7F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6" w:type="dxa"/>
            <w:vAlign w:val="top"/>
          </w:tcPr>
          <w:p w14:paraId="6FF522D9">
            <w:pPr>
              <w:pStyle w:val="6"/>
              <w:spacing w:before="268" w:line="220" w:lineRule="auto"/>
              <w:ind w:left="326"/>
            </w:pPr>
            <w:r>
              <w:rPr>
                <w:spacing w:val="-2"/>
              </w:rPr>
              <w:t>其他资金</w:t>
            </w:r>
          </w:p>
        </w:tc>
        <w:tc>
          <w:tcPr>
            <w:tcW w:w="2734" w:type="dxa"/>
            <w:vAlign w:val="top"/>
          </w:tcPr>
          <w:p w14:paraId="2BF906A2">
            <w:pPr>
              <w:spacing w:before="304" w:line="188" w:lineRule="auto"/>
              <w:ind w:left="13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30" w:type="dxa"/>
            <w:vAlign w:val="top"/>
          </w:tcPr>
          <w:p w14:paraId="73CD9259">
            <w:pPr>
              <w:pStyle w:val="6"/>
              <w:spacing w:before="268" w:line="220" w:lineRule="auto"/>
              <w:ind w:left="412"/>
            </w:pPr>
            <w:r>
              <w:rPr>
                <w:spacing w:val="-2"/>
              </w:rPr>
              <w:t>其他资金</w:t>
            </w:r>
          </w:p>
        </w:tc>
        <w:tc>
          <w:tcPr>
            <w:tcW w:w="1550" w:type="dxa"/>
            <w:vAlign w:val="top"/>
          </w:tcPr>
          <w:p w14:paraId="140B98EF">
            <w:pPr>
              <w:spacing w:before="304" w:line="188" w:lineRule="auto"/>
              <w:ind w:left="7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0</w:t>
            </w:r>
          </w:p>
        </w:tc>
      </w:tr>
      <w:tr w14:paraId="1ECB3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408B9646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7F3E437B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47CF95C0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1B028642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2E91632A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1E95A984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04080204">
            <w:pPr>
              <w:spacing w:line="251" w:lineRule="auto"/>
              <w:rPr>
                <w:rFonts w:ascii="Noto Sans CJK SC Regular"/>
                <w:sz w:val="21"/>
              </w:rPr>
            </w:pPr>
          </w:p>
          <w:p w14:paraId="4CA46651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6679F787">
            <w:pPr>
              <w:spacing w:line="252" w:lineRule="auto"/>
              <w:rPr>
                <w:rFonts w:ascii="Noto Sans CJK SC Regular"/>
                <w:sz w:val="21"/>
              </w:rPr>
            </w:pPr>
          </w:p>
          <w:p w14:paraId="64BB2C12">
            <w:pPr>
              <w:pStyle w:val="6"/>
              <w:spacing w:before="58" w:line="398" w:lineRule="auto"/>
              <w:ind w:left="114" w:right="185"/>
            </w:pPr>
            <w:r>
              <w:rPr>
                <w:spacing w:val="-2"/>
              </w:rPr>
              <w:t>年度总体目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标完成情况</w:t>
            </w:r>
          </w:p>
        </w:tc>
        <w:tc>
          <w:tcPr>
            <w:tcW w:w="5525" w:type="dxa"/>
            <w:gridSpan w:val="3"/>
            <w:vAlign w:val="top"/>
          </w:tcPr>
          <w:p w14:paraId="51C647F9">
            <w:pPr>
              <w:pStyle w:val="6"/>
              <w:spacing w:before="208" w:line="220" w:lineRule="auto"/>
              <w:ind w:left="2407"/>
            </w:pPr>
            <w:r>
              <w:rPr>
                <w:spacing w:val="-3"/>
              </w:rPr>
              <w:t>预期目标</w:t>
            </w:r>
          </w:p>
        </w:tc>
        <w:tc>
          <w:tcPr>
            <w:tcW w:w="3080" w:type="dxa"/>
            <w:gridSpan w:val="2"/>
            <w:vAlign w:val="top"/>
          </w:tcPr>
          <w:p w14:paraId="570994D9">
            <w:pPr>
              <w:pStyle w:val="6"/>
              <w:spacing w:before="263" w:line="219" w:lineRule="auto"/>
              <w:ind w:left="858"/>
            </w:pPr>
            <w:r>
              <w:rPr>
                <w:spacing w:val="-6"/>
              </w:rPr>
              <w:t>目标实际完成情况</w:t>
            </w:r>
          </w:p>
        </w:tc>
      </w:tr>
      <w:tr w14:paraId="4C263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4343874A">
            <w:pPr>
              <w:rPr>
                <w:rFonts w:ascii="Noto Sans CJK SC Regular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4DFBD952">
            <w:pPr>
              <w:pStyle w:val="6"/>
              <w:spacing w:before="380" w:line="403" w:lineRule="auto"/>
              <w:ind w:left="111" w:right="104"/>
              <w:jc w:val="both"/>
            </w:pPr>
            <w:r>
              <w:rPr>
                <w:spacing w:val="-3"/>
              </w:rPr>
              <w:t>聘请安保人员，负责维护正常信访秩序。提供规范化</w:t>
            </w:r>
            <w:r>
              <w:rPr>
                <w:spacing w:val="-4"/>
              </w:rPr>
              <w:t>、制度化、专业</w:t>
            </w:r>
            <w:r>
              <w:t xml:space="preserve"> </w:t>
            </w:r>
            <w:r>
              <w:rPr>
                <w:spacing w:val="-3"/>
              </w:rPr>
              <w:t>化、科学化安保服务。做好接访点安全保障，及时</w:t>
            </w:r>
            <w:r>
              <w:rPr>
                <w:spacing w:val="-4"/>
              </w:rPr>
              <w:t>处置突发事件，维</w:t>
            </w:r>
            <w:r>
              <w:t xml:space="preserve"> </w:t>
            </w:r>
            <w:r>
              <w:rPr>
                <w:spacing w:val="-3"/>
              </w:rPr>
              <w:t>护机关正常工作秩序。发现执勤区域内的安全隐患</w:t>
            </w:r>
            <w:r>
              <w:rPr>
                <w:spacing w:val="-4"/>
              </w:rPr>
              <w:t>、不法侵害行为及</w:t>
            </w:r>
            <w:r>
              <w:t xml:space="preserve"> </w:t>
            </w:r>
            <w:r>
              <w:rPr>
                <w:spacing w:val="-1"/>
              </w:rPr>
              <w:t>时制止，移交公安机关或有关部门处理。</w:t>
            </w:r>
          </w:p>
        </w:tc>
        <w:tc>
          <w:tcPr>
            <w:tcW w:w="3080" w:type="dxa"/>
            <w:gridSpan w:val="2"/>
            <w:vAlign w:val="top"/>
          </w:tcPr>
          <w:p w14:paraId="6A61AEB2">
            <w:pPr>
              <w:pStyle w:val="6"/>
              <w:spacing w:before="265" w:line="405" w:lineRule="auto"/>
              <w:ind w:left="113" w:right="107" w:hanging="3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</w:rPr>
              <w:t xml:space="preserve">2023 </w:t>
            </w:r>
            <w:r>
              <w:rPr>
                <w:spacing w:val="-4"/>
              </w:rPr>
              <w:t>年，通过畅通信访渠道、依法规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范各级组织和干部的信访工作行为，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规范信访人行为，切实维护信访工作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秩序和群众的合法权益，营造了良好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的环境氛围。</w:t>
            </w:r>
          </w:p>
        </w:tc>
      </w:tr>
      <w:tr w14:paraId="04B82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6112F08A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45F16313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0F177609">
            <w:pPr>
              <w:spacing w:line="262" w:lineRule="auto"/>
              <w:rPr>
                <w:rFonts w:ascii="Noto Sans CJK SC Regular"/>
                <w:sz w:val="21"/>
              </w:rPr>
            </w:pPr>
          </w:p>
          <w:p w14:paraId="244B29BF">
            <w:pPr>
              <w:pStyle w:val="6"/>
              <w:spacing w:before="58" w:line="219" w:lineRule="auto"/>
              <w:ind w:left="356"/>
            </w:pPr>
            <w:r>
              <w:rPr>
                <w:spacing w:val="-2"/>
              </w:rPr>
              <w:t>产出指标</w:t>
            </w:r>
          </w:p>
        </w:tc>
        <w:tc>
          <w:tcPr>
            <w:tcW w:w="1366" w:type="dxa"/>
            <w:vAlign w:val="top"/>
          </w:tcPr>
          <w:p w14:paraId="5FA3E430">
            <w:pPr>
              <w:spacing w:line="241" w:lineRule="auto"/>
              <w:rPr>
                <w:rFonts w:ascii="Noto Sans CJK SC Regular"/>
                <w:sz w:val="21"/>
              </w:rPr>
            </w:pPr>
          </w:p>
          <w:p w14:paraId="70BD3776">
            <w:pPr>
              <w:pStyle w:val="6"/>
              <w:spacing w:before="59" w:line="219" w:lineRule="auto"/>
              <w:ind w:left="327"/>
            </w:pPr>
            <w:r>
              <w:rPr>
                <w:spacing w:val="-3"/>
              </w:rPr>
              <w:t>数量指标</w:t>
            </w:r>
          </w:p>
        </w:tc>
        <w:tc>
          <w:tcPr>
            <w:tcW w:w="2734" w:type="dxa"/>
            <w:vAlign w:val="top"/>
          </w:tcPr>
          <w:p w14:paraId="2B42F178">
            <w:pPr>
              <w:spacing w:line="241" w:lineRule="auto"/>
              <w:rPr>
                <w:rFonts w:ascii="Noto Sans CJK SC Regular"/>
                <w:sz w:val="21"/>
              </w:rPr>
            </w:pPr>
          </w:p>
          <w:p w14:paraId="545B7163">
            <w:pPr>
              <w:pStyle w:val="6"/>
              <w:spacing w:before="59" w:line="219" w:lineRule="auto"/>
              <w:ind w:left="831"/>
            </w:pPr>
            <w:r>
              <w:rPr>
                <w:spacing w:val="-2"/>
              </w:rPr>
              <w:t>聘请安保人数</w:t>
            </w:r>
          </w:p>
        </w:tc>
        <w:tc>
          <w:tcPr>
            <w:tcW w:w="1530" w:type="dxa"/>
            <w:vAlign w:val="top"/>
          </w:tcPr>
          <w:p w14:paraId="0D4E4C7D">
            <w:pPr>
              <w:pStyle w:val="6"/>
              <w:spacing w:before="265" w:line="397" w:lineRule="auto"/>
              <w:ind w:left="569" w:right="131" w:hanging="398"/>
            </w:pPr>
            <w:r>
              <w:rPr>
                <w:spacing w:val="-6"/>
              </w:rPr>
              <w:t>日常配置不低于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  <w:tc>
          <w:tcPr>
            <w:tcW w:w="1550" w:type="dxa"/>
            <w:vAlign w:val="top"/>
          </w:tcPr>
          <w:p w14:paraId="05A8F437">
            <w:pPr>
              <w:pStyle w:val="6"/>
              <w:spacing w:before="265" w:line="397" w:lineRule="auto"/>
              <w:ind w:left="577" w:right="143" w:hanging="398"/>
            </w:pPr>
            <w:r>
              <w:rPr>
                <w:spacing w:val="-6"/>
              </w:rPr>
              <w:t>日常配置不低于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</w:tr>
      <w:tr w14:paraId="2424C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400C407D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vAlign w:val="top"/>
          </w:tcPr>
          <w:p w14:paraId="68DEA9A9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6" w:type="dxa"/>
            <w:vAlign w:val="top"/>
          </w:tcPr>
          <w:p w14:paraId="0653C2DB">
            <w:pPr>
              <w:pStyle w:val="6"/>
              <w:spacing w:before="357" w:line="220" w:lineRule="auto"/>
              <w:ind w:left="326"/>
            </w:pPr>
            <w:r>
              <w:rPr>
                <w:spacing w:val="-2"/>
              </w:rPr>
              <w:t>质量指标</w:t>
            </w:r>
          </w:p>
        </w:tc>
        <w:tc>
          <w:tcPr>
            <w:tcW w:w="2734" w:type="dxa"/>
            <w:vAlign w:val="top"/>
          </w:tcPr>
          <w:p w14:paraId="574AFF7C">
            <w:pPr>
              <w:pStyle w:val="6"/>
              <w:spacing w:before="357" w:line="219" w:lineRule="auto"/>
              <w:ind w:left="744"/>
            </w:pPr>
            <w:r>
              <w:rPr>
                <w:spacing w:val="-2"/>
              </w:rPr>
              <w:t>安保工作完成率</w:t>
            </w:r>
          </w:p>
        </w:tc>
        <w:tc>
          <w:tcPr>
            <w:tcW w:w="1530" w:type="dxa"/>
            <w:vAlign w:val="top"/>
          </w:tcPr>
          <w:p w14:paraId="5B23A6B5">
            <w:pPr>
              <w:spacing w:before="388" w:line="188" w:lineRule="auto"/>
              <w:ind w:left="5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  <w:tc>
          <w:tcPr>
            <w:tcW w:w="1550" w:type="dxa"/>
            <w:vAlign w:val="top"/>
          </w:tcPr>
          <w:p w14:paraId="0FE0614B">
            <w:pPr>
              <w:spacing w:before="388" w:line="188" w:lineRule="auto"/>
              <w:ind w:left="5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</w:tr>
      <w:tr w14:paraId="7FBE8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636F9185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2A60BD9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09EFC2">
            <w:pPr>
              <w:pStyle w:val="6"/>
              <w:spacing w:before="265" w:line="220" w:lineRule="auto"/>
              <w:ind w:left="334"/>
            </w:pPr>
            <w:r>
              <w:rPr>
                <w:spacing w:val="-4"/>
              </w:rPr>
              <w:t>时效指标</w:t>
            </w:r>
          </w:p>
        </w:tc>
        <w:tc>
          <w:tcPr>
            <w:tcW w:w="2734" w:type="dxa"/>
            <w:vAlign w:val="top"/>
          </w:tcPr>
          <w:p w14:paraId="72CE1E09">
            <w:pPr>
              <w:pStyle w:val="6"/>
              <w:spacing w:before="265" w:line="219" w:lineRule="auto"/>
              <w:ind w:left="651"/>
            </w:pPr>
            <w:r>
              <w:rPr>
                <w:spacing w:val="-1"/>
              </w:rPr>
              <w:t>及时处置突发事件</w:t>
            </w:r>
          </w:p>
        </w:tc>
        <w:tc>
          <w:tcPr>
            <w:tcW w:w="1530" w:type="dxa"/>
            <w:vAlign w:val="top"/>
          </w:tcPr>
          <w:p w14:paraId="42826C58">
            <w:pPr>
              <w:spacing w:before="296" w:line="188" w:lineRule="auto"/>
              <w:ind w:left="5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  <w:tc>
          <w:tcPr>
            <w:tcW w:w="1550" w:type="dxa"/>
            <w:vAlign w:val="top"/>
          </w:tcPr>
          <w:p w14:paraId="2DCC52A0">
            <w:pPr>
              <w:spacing w:before="296" w:line="188" w:lineRule="auto"/>
              <w:ind w:left="5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18"/>
                <w:szCs w:val="18"/>
              </w:rPr>
              <w:t>100%</w:t>
            </w:r>
          </w:p>
        </w:tc>
      </w:tr>
      <w:tr w14:paraId="647D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35806B7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500BF38F">
            <w:pPr>
              <w:spacing w:line="427" w:lineRule="auto"/>
              <w:rPr>
                <w:rFonts w:ascii="Noto Sans CJK SC Regular"/>
                <w:sz w:val="21"/>
              </w:rPr>
            </w:pPr>
          </w:p>
          <w:p w14:paraId="28C7DE09">
            <w:pPr>
              <w:pStyle w:val="6"/>
              <w:spacing w:before="59" w:line="220" w:lineRule="auto"/>
              <w:ind w:left="296"/>
            </w:pPr>
            <w:r>
              <w:rPr>
                <w:spacing w:val="-3"/>
              </w:rPr>
              <w:t>效益指标</w:t>
            </w:r>
          </w:p>
        </w:tc>
        <w:tc>
          <w:tcPr>
            <w:tcW w:w="1366" w:type="dxa"/>
            <w:vAlign w:val="top"/>
          </w:tcPr>
          <w:p w14:paraId="1DABB920">
            <w:pPr>
              <w:pStyle w:val="6"/>
              <w:spacing w:before="267" w:line="219" w:lineRule="auto"/>
              <w:ind w:left="147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2734" w:type="dxa"/>
            <w:vAlign w:val="top"/>
          </w:tcPr>
          <w:p w14:paraId="6E3E9520">
            <w:pPr>
              <w:pStyle w:val="6"/>
              <w:spacing w:before="267" w:line="219" w:lineRule="auto"/>
              <w:ind w:left="834"/>
            </w:pPr>
            <w:r>
              <w:rPr>
                <w:spacing w:val="-2"/>
              </w:rPr>
              <w:t>维护社会稳定</w:t>
            </w:r>
          </w:p>
        </w:tc>
        <w:tc>
          <w:tcPr>
            <w:tcW w:w="1530" w:type="dxa"/>
            <w:vAlign w:val="top"/>
          </w:tcPr>
          <w:p w14:paraId="180A6298">
            <w:pPr>
              <w:pStyle w:val="6"/>
              <w:spacing w:before="267" w:line="219" w:lineRule="auto"/>
              <w:ind w:left="620"/>
            </w:pPr>
            <w:r>
              <w:rPr>
                <w:spacing w:val="-18"/>
              </w:rPr>
              <w:t>良好</w:t>
            </w:r>
          </w:p>
        </w:tc>
        <w:tc>
          <w:tcPr>
            <w:tcW w:w="1550" w:type="dxa"/>
            <w:vAlign w:val="top"/>
          </w:tcPr>
          <w:p w14:paraId="2C933C71">
            <w:pPr>
              <w:pStyle w:val="6"/>
              <w:spacing w:before="267" w:line="219" w:lineRule="auto"/>
              <w:ind w:left="628"/>
            </w:pPr>
            <w:r>
              <w:rPr>
                <w:spacing w:val="-18"/>
              </w:rPr>
              <w:t>良好</w:t>
            </w:r>
          </w:p>
        </w:tc>
      </w:tr>
      <w:tr w14:paraId="7250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0E0DC5AE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585A01C1">
            <w:pPr>
              <w:rPr>
                <w:rFonts w:ascii="Noto Sans CJK SC Regular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573BCF">
            <w:pPr>
              <w:pStyle w:val="6"/>
              <w:spacing w:before="265" w:line="398" w:lineRule="auto"/>
              <w:ind w:left="597" w:right="142" w:hanging="450"/>
            </w:pPr>
            <w:r>
              <w:rPr>
                <w:spacing w:val="-2"/>
              </w:rPr>
              <w:t>可持续影响指</w:t>
            </w:r>
            <w:r>
              <w:rPr>
                <w:spacing w:val="2"/>
              </w:rPr>
              <w:t xml:space="preserve"> </w:t>
            </w:r>
            <w:r>
              <w:t>标</w:t>
            </w:r>
          </w:p>
        </w:tc>
        <w:tc>
          <w:tcPr>
            <w:tcW w:w="2734" w:type="dxa"/>
            <w:vAlign w:val="top"/>
          </w:tcPr>
          <w:p w14:paraId="02F98830">
            <w:pPr>
              <w:pStyle w:val="6"/>
              <w:spacing w:before="380" w:line="219" w:lineRule="auto"/>
              <w:ind w:left="654"/>
            </w:pPr>
            <w:r>
              <w:rPr>
                <w:spacing w:val="-2"/>
              </w:rPr>
              <w:t>持续规范信访秩序</w:t>
            </w:r>
          </w:p>
        </w:tc>
        <w:tc>
          <w:tcPr>
            <w:tcW w:w="1530" w:type="dxa"/>
            <w:vAlign w:val="top"/>
          </w:tcPr>
          <w:p w14:paraId="5DF8A93A">
            <w:pPr>
              <w:pStyle w:val="6"/>
              <w:spacing w:before="381" w:line="228" w:lineRule="auto"/>
              <w:ind w:left="37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效果明显</w:t>
            </w:r>
          </w:p>
        </w:tc>
        <w:tc>
          <w:tcPr>
            <w:tcW w:w="1550" w:type="dxa"/>
            <w:vAlign w:val="top"/>
          </w:tcPr>
          <w:p w14:paraId="39A0FDBB">
            <w:pPr>
              <w:pStyle w:val="6"/>
              <w:spacing w:before="381" w:line="228" w:lineRule="auto"/>
              <w:ind w:left="38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效果明显</w:t>
            </w:r>
          </w:p>
        </w:tc>
      </w:tr>
      <w:tr w14:paraId="55BC5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56F8F38B">
            <w:pPr>
              <w:rPr>
                <w:rFonts w:ascii="Noto Sans CJK SC Regular"/>
                <w:sz w:val="21"/>
              </w:rPr>
            </w:pPr>
          </w:p>
        </w:tc>
        <w:tc>
          <w:tcPr>
            <w:tcW w:w="1425" w:type="dxa"/>
            <w:vAlign w:val="top"/>
          </w:tcPr>
          <w:p w14:paraId="599A9936">
            <w:pPr>
              <w:spacing w:line="455" w:lineRule="auto"/>
              <w:rPr>
                <w:rFonts w:ascii="Noto Sans CJK SC Regular"/>
                <w:sz w:val="21"/>
              </w:rPr>
            </w:pPr>
          </w:p>
          <w:p w14:paraId="23CD0C55">
            <w:pPr>
              <w:pStyle w:val="6"/>
              <w:spacing w:before="58" w:line="219" w:lineRule="auto"/>
              <w:ind w:left="265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366" w:type="dxa"/>
            <w:vAlign w:val="top"/>
          </w:tcPr>
          <w:p w14:paraId="15E4F8F4">
            <w:pPr>
              <w:pStyle w:val="6"/>
              <w:spacing w:before="344" w:line="398" w:lineRule="auto"/>
              <w:ind w:left="596" w:right="142" w:hanging="450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t>度</w:t>
            </w:r>
          </w:p>
        </w:tc>
        <w:tc>
          <w:tcPr>
            <w:tcW w:w="2734" w:type="dxa"/>
            <w:vAlign w:val="top"/>
          </w:tcPr>
          <w:p w14:paraId="61782FF4">
            <w:pPr>
              <w:pStyle w:val="6"/>
              <w:spacing w:before="459" w:line="219" w:lineRule="auto"/>
              <w:ind w:left="651"/>
            </w:pPr>
            <w:r>
              <w:rPr>
                <w:spacing w:val="-2"/>
              </w:rPr>
              <w:t>群众来访满意度</w:t>
            </w:r>
          </w:p>
        </w:tc>
        <w:tc>
          <w:tcPr>
            <w:tcW w:w="1530" w:type="dxa"/>
            <w:vAlign w:val="top"/>
          </w:tcPr>
          <w:p w14:paraId="765D2BF4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62D36D34">
            <w:pPr>
              <w:pStyle w:val="6"/>
              <w:spacing w:before="58" w:line="188" w:lineRule="auto"/>
              <w:ind w:left="6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90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</w:rPr>
              <w:t>%</w:t>
            </w:r>
          </w:p>
        </w:tc>
        <w:tc>
          <w:tcPr>
            <w:tcW w:w="1550" w:type="dxa"/>
            <w:vAlign w:val="top"/>
          </w:tcPr>
          <w:p w14:paraId="3FFB8B45">
            <w:pPr>
              <w:spacing w:line="255" w:lineRule="auto"/>
              <w:rPr>
                <w:rFonts w:ascii="Noto Sans CJK SC Regular"/>
                <w:sz w:val="21"/>
              </w:rPr>
            </w:pPr>
          </w:p>
          <w:p w14:paraId="07A9179E">
            <w:pPr>
              <w:pStyle w:val="6"/>
              <w:spacing w:before="58" w:line="188" w:lineRule="auto"/>
              <w:ind w:left="61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90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</w:rPr>
              <w:t>%</w:t>
            </w:r>
          </w:p>
        </w:tc>
      </w:tr>
    </w:tbl>
    <w:p w14:paraId="6F1AB2D4">
      <w:pPr>
        <w:spacing w:before="282" w:line="183" w:lineRule="auto"/>
        <w:ind w:left="7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82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—</w:t>
      </w:r>
    </w:p>
    <w:p w14:paraId="7E628E71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70" w:type="default"/>
          <w:pgSz w:w="11905" w:h="16839"/>
          <w:pgMar w:top="598" w:right="1077" w:bottom="400" w:left="1021" w:header="0" w:footer="0" w:gutter="0"/>
          <w:cols w:space="720" w:num="1"/>
        </w:sectPr>
      </w:pPr>
    </w:p>
    <w:p w14:paraId="2B5761F8">
      <w:pPr>
        <w:spacing w:before="101" w:line="225" w:lineRule="auto"/>
        <w:ind w:left="2863"/>
        <w:outlineLvl w:val="0"/>
        <w:rPr>
          <w:rFonts w:ascii="黑体" w:hAnsi="黑体" w:eastAsia="黑体" w:cs="黑体"/>
          <w:sz w:val="40"/>
          <w:szCs w:val="40"/>
        </w:rPr>
      </w:pPr>
      <w:bookmarkStart w:id="42" w:name="bookmark18"/>
      <w:bookmarkEnd w:id="42"/>
      <w:r>
        <w:rPr>
          <w:rFonts w:ascii="黑体" w:hAnsi="黑体" w:eastAsia="黑体" w:cs="黑体"/>
          <w:spacing w:val="-7"/>
          <w:sz w:val="43"/>
          <w:szCs w:val="43"/>
        </w:rPr>
        <w:t>第</w:t>
      </w:r>
      <w:r>
        <w:rPr>
          <w:rFonts w:ascii="黑体" w:hAnsi="黑体" w:eastAsia="黑体" w:cs="黑体"/>
          <w:spacing w:val="-7"/>
          <w:sz w:val="40"/>
          <w:szCs w:val="40"/>
        </w:rPr>
        <w:t>五部分</w:t>
      </w:r>
      <w:r>
        <w:rPr>
          <w:rFonts w:ascii="黑体" w:hAnsi="黑体" w:eastAsia="黑体" w:cs="黑体"/>
          <w:spacing w:val="36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7"/>
          <w:sz w:val="40"/>
          <w:szCs w:val="40"/>
        </w:rPr>
        <w:t>附表</w:t>
      </w:r>
    </w:p>
    <w:p w14:paraId="29874A02">
      <w:pPr>
        <w:pStyle w:val="2"/>
        <w:spacing w:before="279" w:line="227" w:lineRule="auto"/>
        <w:ind w:left="46"/>
        <w:outlineLvl w:val="1"/>
        <w:rPr>
          <w:sz w:val="35"/>
          <w:szCs w:val="35"/>
        </w:rPr>
      </w:pPr>
      <w:r>
        <w:rPr>
          <w:spacing w:val="7"/>
          <w:sz w:val="35"/>
          <w:szCs w:val="35"/>
        </w:rPr>
        <w:t>一、收入支出决算总表</w:t>
      </w:r>
    </w:p>
    <w:p w14:paraId="72E201F5">
      <w:pPr>
        <w:pStyle w:val="2"/>
        <w:spacing w:before="304" w:line="227" w:lineRule="auto"/>
        <w:ind w:left="51"/>
        <w:outlineLvl w:val="1"/>
        <w:rPr>
          <w:sz w:val="35"/>
          <w:szCs w:val="35"/>
        </w:rPr>
      </w:pPr>
      <w:r>
        <w:rPr>
          <w:spacing w:val="4"/>
          <w:sz w:val="35"/>
          <w:szCs w:val="35"/>
        </w:rPr>
        <w:t>二、收入决算表</w:t>
      </w:r>
    </w:p>
    <w:p w14:paraId="77EA6A42">
      <w:pPr>
        <w:pStyle w:val="2"/>
        <w:spacing w:before="306" w:line="227" w:lineRule="auto"/>
        <w:ind w:left="50"/>
        <w:outlineLvl w:val="1"/>
        <w:rPr>
          <w:sz w:val="35"/>
          <w:szCs w:val="35"/>
        </w:rPr>
      </w:pPr>
      <w:r>
        <w:rPr>
          <w:spacing w:val="5"/>
          <w:sz w:val="35"/>
          <w:szCs w:val="35"/>
        </w:rPr>
        <w:t>三、支出决算表</w:t>
      </w:r>
    </w:p>
    <w:p w14:paraId="2119549D">
      <w:pPr>
        <w:pStyle w:val="2"/>
        <w:spacing w:before="306" w:line="227" w:lineRule="auto"/>
        <w:ind w:left="82"/>
        <w:outlineLvl w:val="1"/>
        <w:rPr>
          <w:sz w:val="35"/>
          <w:szCs w:val="35"/>
        </w:rPr>
      </w:pPr>
      <w:r>
        <w:rPr>
          <w:spacing w:val="5"/>
          <w:sz w:val="35"/>
          <w:szCs w:val="35"/>
        </w:rPr>
        <w:t>四、财政拨款收入支出决算总表</w:t>
      </w:r>
    </w:p>
    <w:p w14:paraId="660B6722">
      <w:pPr>
        <w:pStyle w:val="2"/>
        <w:spacing w:before="304" w:line="227" w:lineRule="auto"/>
        <w:ind w:left="46"/>
        <w:outlineLvl w:val="1"/>
        <w:rPr>
          <w:sz w:val="35"/>
          <w:szCs w:val="35"/>
        </w:rPr>
      </w:pPr>
      <w:r>
        <w:rPr>
          <w:spacing w:val="7"/>
          <w:sz w:val="35"/>
          <w:szCs w:val="35"/>
        </w:rPr>
        <w:t>五、财政拨款支出决算明细表</w:t>
      </w:r>
    </w:p>
    <w:p w14:paraId="4B4B2A0A">
      <w:pPr>
        <w:pStyle w:val="2"/>
        <w:spacing w:before="306" w:line="227" w:lineRule="auto"/>
        <w:ind w:left="43"/>
        <w:outlineLvl w:val="1"/>
        <w:rPr>
          <w:sz w:val="35"/>
          <w:szCs w:val="35"/>
        </w:rPr>
      </w:pPr>
      <w:r>
        <w:rPr>
          <w:spacing w:val="8"/>
          <w:sz w:val="35"/>
          <w:szCs w:val="35"/>
        </w:rPr>
        <w:t>六、一般公共预算财政拨款支出决算表</w:t>
      </w:r>
    </w:p>
    <w:p w14:paraId="7D81C247">
      <w:pPr>
        <w:pStyle w:val="2"/>
        <w:spacing w:before="307" w:line="227" w:lineRule="auto"/>
        <w:ind w:left="47"/>
        <w:outlineLvl w:val="1"/>
        <w:rPr>
          <w:sz w:val="35"/>
          <w:szCs w:val="35"/>
        </w:rPr>
      </w:pPr>
      <w:r>
        <w:rPr>
          <w:spacing w:val="8"/>
          <w:sz w:val="35"/>
          <w:szCs w:val="35"/>
        </w:rPr>
        <w:t>七、一般公共预算财政拨款支出决算明细表</w:t>
      </w:r>
    </w:p>
    <w:p w14:paraId="36DE038D">
      <w:pPr>
        <w:pStyle w:val="2"/>
        <w:spacing w:before="304" w:line="227" w:lineRule="auto"/>
        <w:ind w:left="39"/>
        <w:outlineLvl w:val="1"/>
        <w:rPr>
          <w:sz w:val="35"/>
          <w:szCs w:val="35"/>
        </w:rPr>
      </w:pPr>
      <w:r>
        <w:rPr>
          <w:spacing w:val="8"/>
          <w:sz w:val="35"/>
          <w:szCs w:val="35"/>
        </w:rPr>
        <w:t>八、一般公共预算财政拨款基本支出决算表</w:t>
      </w:r>
    </w:p>
    <w:p w14:paraId="43F29CF4">
      <w:pPr>
        <w:pStyle w:val="2"/>
        <w:spacing w:before="306" w:line="227" w:lineRule="auto"/>
        <w:ind w:left="53"/>
        <w:outlineLvl w:val="1"/>
        <w:rPr>
          <w:sz w:val="35"/>
          <w:szCs w:val="35"/>
        </w:rPr>
      </w:pPr>
      <w:r>
        <w:rPr>
          <w:spacing w:val="8"/>
          <w:sz w:val="35"/>
          <w:szCs w:val="35"/>
        </w:rPr>
        <w:t>九、一般公共预算财政拨款项目支出决算表</w:t>
      </w:r>
    </w:p>
    <w:p w14:paraId="5B4C6025">
      <w:pPr>
        <w:pStyle w:val="2"/>
        <w:spacing w:before="306" w:line="226" w:lineRule="auto"/>
        <w:ind w:left="50"/>
        <w:outlineLvl w:val="1"/>
        <w:rPr>
          <w:sz w:val="35"/>
          <w:szCs w:val="35"/>
        </w:rPr>
      </w:pPr>
      <w:r>
        <w:rPr>
          <w:spacing w:val="8"/>
          <w:sz w:val="35"/>
          <w:szCs w:val="35"/>
        </w:rPr>
        <w:t>十、政府性基金预算财政拨款收入支出决算表</w:t>
      </w:r>
    </w:p>
    <w:p w14:paraId="6C709B21">
      <w:pPr>
        <w:pStyle w:val="2"/>
        <w:spacing w:before="306" w:line="227" w:lineRule="auto"/>
        <w:ind w:left="50"/>
        <w:outlineLvl w:val="1"/>
        <w:rPr>
          <w:sz w:val="35"/>
          <w:szCs w:val="35"/>
        </w:rPr>
      </w:pPr>
      <w:r>
        <w:rPr>
          <w:spacing w:val="5"/>
          <w:sz w:val="35"/>
          <w:szCs w:val="35"/>
        </w:rPr>
        <w:t>十一、</w:t>
      </w:r>
      <w:r>
        <w:rPr>
          <w:spacing w:val="-100"/>
          <w:sz w:val="35"/>
          <w:szCs w:val="35"/>
        </w:rPr>
        <w:t xml:space="preserve"> </w:t>
      </w:r>
      <w:r>
        <w:rPr>
          <w:spacing w:val="5"/>
          <w:sz w:val="35"/>
          <w:szCs w:val="35"/>
        </w:rPr>
        <w:t>国有资本经营预算财政拨款收入支出决算表</w:t>
      </w:r>
    </w:p>
    <w:p w14:paraId="76D30F07">
      <w:pPr>
        <w:pStyle w:val="2"/>
        <w:spacing w:before="307" w:line="227" w:lineRule="auto"/>
        <w:ind w:left="50"/>
        <w:outlineLvl w:val="1"/>
        <w:rPr>
          <w:sz w:val="35"/>
          <w:szCs w:val="35"/>
        </w:rPr>
      </w:pPr>
      <w:r>
        <w:rPr>
          <w:spacing w:val="4"/>
          <w:sz w:val="35"/>
          <w:szCs w:val="35"/>
        </w:rPr>
        <w:t>十二、</w:t>
      </w:r>
      <w:r>
        <w:rPr>
          <w:spacing w:val="-90"/>
          <w:sz w:val="35"/>
          <w:szCs w:val="35"/>
        </w:rPr>
        <w:t xml:space="preserve"> </w:t>
      </w:r>
      <w:r>
        <w:rPr>
          <w:spacing w:val="4"/>
          <w:sz w:val="35"/>
          <w:szCs w:val="35"/>
        </w:rPr>
        <w:t>国有资本经营预算财政拨款支出决算表</w:t>
      </w:r>
    </w:p>
    <w:p w14:paraId="5AAE4550">
      <w:pPr>
        <w:pStyle w:val="2"/>
        <w:spacing w:before="306" w:line="227" w:lineRule="auto"/>
        <w:ind w:left="50"/>
        <w:outlineLvl w:val="1"/>
        <w:rPr>
          <w:sz w:val="35"/>
          <w:szCs w:val="35"/>
        </w:rPr>
      </w:pPr>
      <w:r>
        <w:rPr>
          <w:spacing w:val="5"/>
          <w:sz w:val="35"/>
          <w:szCs w:val="35"/>
        </w:rPr>
        <w:t>十三、财政拨款“三公</w:t>
      </w:r>
      <w:r>
        <w:rPr>
          <w:spacing w:val="-120"/>
          <w:sz w:val="35"/>
          <w:szCs w:val="35"/>
        </w:rPr>
        <w:t xml:space="preserve"> </w:t>
      </w:r>
      <w:r>
        <w:rPr>
          <w:spacing w:val="5"/>
          <w:sz w:val="35"/>
          <w:szCs w:val="35"/>
        </w:rPr>
        <w:t>”经费支出决算表</w:t>
      </w:r>
    </w:p>
    <w:sectPr>
      <w:footerReference r:id="rId71" w:type="default"/>
      <w:pgSz w:w="11905" w:h="16839"/>
      <w:pgMar w:top="1431" w:right="1785" w:bottom="1407" w:left="1785" w:header="0" w:footer="11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BF51">
    <w:pPr>
      <w:spacing w:line="177" w:lineRule="auto"/>
      <w:ind w:left="7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D392B">
    <w:pPr>
      <w:spacing w:line="17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DCDFC">
    <w:pPr>
      <w:spacing w:line="177" w:lineRule="auto"/>
      <w:ind w:left="76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C64F">
    <w:pPr>
      <w:spacing w:line="177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E74FA">
    <w:pPr>
      <w:spacing w:line="177" w:lineRule="auto"/>
      <w:ind w:left="76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F105D">
    <w:pPr>
      <w:spacing w:line="177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F8135">
    <w:pPr>
      <w:spacing w:line="177" w:lineRule="auto"/>
      <w:ind w:left="76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DEFF4">
    <w:pPr>
      <w:spacing w:line="177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21B12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1AA28">
    <w:pPr>
      <w:spacing w:line="177" w:lineRule="auto"/>
      <w:ind w:left="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F78E0">
    <w:pPr>
      <w:spacing w:line="177" w:lineRule="auto"/>
      <w:ind w:right="3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AE25B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E774">
    <w:pPr>
      <w:spacing w:before="1" w:line="176" w:lineRule="auto"/>
      <w:ind w:left="1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6821A">
    <w:pPr>
      <w:spacing w:line="177" w:lineRule="auto"/>
      <w:ind w:left="76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D579">
    <w:pPr>
      <w:spacing w:before="1" w:line="176" w:lineRule="auto"/>
      <w:ind w:left="12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A43A">
    <w:pPr>
      <w:spacing w:line="14" w:lineRule="auto"/>
      <w:rPr>
        <w:rFonts w:ascii="Noto Sans CJK SC Regular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60609">
    <w:pPr>
      <w:spacing w:before="1" w:line="176" w:lineRule="auto"/>
      <w:ind w:left="80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0361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C4780">
    <w:pPr>
      <w:spacing w:line="14" w:lineRule="auto"/>
      <w:rPr>
        <w:rFonts w:ascii="Noto Sans CJK SC Regular"/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FDBBF">
    <w:pPr>
      <w:spacing w:before="1" w:line="17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08A49">
    <w:pPr>
      <w:spacing w:before="1" w:line="176" w:lineRule="auto"/>
      <w:ind w:left="76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BB3E4">
    <w:pPr>
      <w:spacing w:line="14" w:lineRule="auto"/>
      <w:rPr>
        <w:rFonts w:ascii="Noto Sans CJK SC Regular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0314C">
    <w:pPr>
      <w:spacing w:before="1" w:line="176" w:lineRule="auto"/>
      <w:ind w:left="77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5B6E1">
    <w:pPr>
      <w:spacing w:before="1" w:line="176" w:lineRule="auto"/>
      <w:ind w:left="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E6C33">
    <w:pPr>
      <w:spacing w:line="14" w:lineRule="auto"/>
      <w:rPr>
        <w:rFonts w:ascii="Noto Sans CJK SC Regular"/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6A14E">
    <w:pPr>
      <w:spacing w:before="1" w:line="176" w:lineRule="auto"/>
      <w:ind w:left="3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E4BF4">
    <w:pPr>
      <w:spacing w:line="177" w:lineRule="auto"/>
      <w:ind w:left="83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09C0">
    <w:pPr>
      <w:spacing w:before="1" w:line="176" w:lineRule="auto"/>
      <w:ind w:left="3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29EF">
    <w:pPr>
      <w:spacing w:line="14" w:lineRule="auto"/>
      <w:rPr>
        <w:rFonts w:ascii="Noto Sans CJK SC Regular"/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5800">
    <w:pPr>
      <w:spacing w:before="1" w:line="176" w:lineRule="auto"/>
      <w:ind w:left="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8BD23">
    <w:pPr>
      <w:spacing w:before="1" w:line="176" w:lineRule="auto"/>
      <w:ind w:left="79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CDA4A">
    <w:pPr>
      <w:spacing w:before="1" w:line="176" w:lineRule="auto"/>
      <w:ind w:left="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62045">
    <w:pPr>
      <w:spacing w:before="1" w:line="176" w:lineRule="auto"/>
      <w:ind w:left="79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7C9F"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8ABE">
    <w:pPr>
      <w:spacing w:line="14" w:lineRule="auto"/>
      <w:rPr>
        <w:rFonts w:ascii="Noto Sans CJK SC Regular"/>
        <w:sz w:val="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C934A">
    <w:pPr>
      <w:spacing w:before="1" w:line="176" w:lineRule="auto"/>
      <w:ind w:left="79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49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E24A"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29084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C688">
    <w:pPr>
      <w:spacing w:before="1" w:line="176" w:lineRule="auto"/>
      <w:ind w:left="2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E41E">
    <w:pPr>
      <w:spacing w:before="1" w:line="176" w:lineRule="auto"/>
      <w:ind w:left="82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DD02">
    <w:pPr>
      <w:spacing w:line="14" w:lineRule="auto"/>
      <w:rPr>
        <w:rFonts w:ascii="Noto Sans CJK SC Regular"/>
        <w:sz w:val="2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48E1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3B2C">
    <w:pPr>
      <w:spacing w:before="1" w:line="17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56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4E3C5">
    <w:pPr>
      <w:spacing w:line="14" w:lineRule="auto"/>
      <w:rPr>
        <w:rFonts w:ascii="Noto Sans CJK SC Regular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D31E8">
    <w:pPr>
      <w:spacing w:line="175" w:lineRule="auto"/>
      <w:ind w:left="77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42C16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74312">
    <w:pPr>
      <w:spacing w:before="1" w:line="176" w:lineRule="auto"/>
      <w:ind w:left="79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2A74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B0682">
    <w:pPr>
      <w:spacing w:before="1" w:line="176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69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D02A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B230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71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4978F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4A1F">
    <w:pPr>
      <w:spacing w:line="14" w:lineRule="auto"/>
      <w:rPr>
        <w:rFonts w:ascii="Noto Sans CJK SC Regular"/>
        <w:sz w:val="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B21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8BD0">
    <w:pPr>
      <w:spacing w:line="175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112E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8C076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BB6E">
    <w:pPr>
      <w:spacing w:line="175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FDD93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73950">
    <w:pPr>
      <w:spacing w:before="1" w:line="176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82BA6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0A4C">
    <w:pPr>
      <w:spacing w:line="177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EFCE">
    <w:pPr>
      <w:spacing w:line="14" w:lineRule="auto"/>
      <w:rPr>
        <w:rFonts w:ascii="Noto Sans CJK SC Regular"/>
        <w:sz w:val="2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2C09F">
    <w:pPr>
      <w:spacing w:before="1" w:line="176" w:lineRule="auto"/>
      <w:ind w:right="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83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0996">
    <w:pPr>
      <w:spacing w:line="175" w:lineRule="auto"/>
      <w:ind w:left="77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93BE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7E8BB">
    <w:pPr>
      <w:spacing w:before="1" w:line="176" w:lineRule="auto"/>
      <w:ind w:left="77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444C8"/>
    <w:rsid w:val="00A60BA0"/>
    <w:rsid w:val="36F42AAD"/>
    <w:rsid w:val="5F1602A3"/>
    <w:rsid w:val="681F07C5"/>
    <w:rsid w:val="77490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CJK SC Regular" w:hAnsi="Noto Sans CJK SC Regular" w:eastAsia="Noto Sans CJK SC Regular" w:cs="Noto Sans CJK SC Regula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1" Type="http://schemas.openxmlformats.org/officeDocument/2006/relationships/fontTable" Target="fontTable.xml"/><Relationship Id="rId80" Type="http://schemas.openxmlformats.org/officeDocument/2006/relationships/customXml" Target="../customXml/item1.xml"/><Relationship Id="rId8" Type="http://schemas.openxmlformats.org/officeDocument/2006/relationships/footer" Target="footer4.xml"/><Relationship Id="rId79" Type="http://schemas.openxmlformats.org/officeDocument/2006/relationships/image" Target="media/image7.png"/><Relationship Id="rId78" Type="http://schemas.openxmlformats.org/officeDocument/2006/relationships/image" Target="media/image6.png"/><Relationship Id="rId77" Type="http://schemas.openxmlformats.org/officeDocument/2006/relationships/image" Target="media/image5.png"/><Relationship Id="rId76" Type="http://schemas.openxmlformats.org/officeDocument/2006/relationships/image" Target="media/image4.png"/><Relationship Id="rId75" Type="http://schemas.openxmlformats.org/officeDocument/2006/relationships/image" Target="media/image3.png"/><Relationship Id="rId74" Type="http://schemas.openxmlformats.org/officeDocument/2006/relationships/image" Target="media/image2.png"/><Relationship Id="rId73" Type="http://schemas.openxmlformats.org/officeDocument/2006/relationships/image" Target="media/image1.png"/><Relationship Id="rId72" Type="http://schemas.openxmlformats.org/officeDocument/2006/relationships/theme" Target="theme/theme1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87</Pages>
  <Words>3582</Words>
  <Characters>4055</Characters>
  <TotalTime>9</TotalTime>
  <ScaleCrop>false</ScaleCrop>
  <LinksUpToDate>false</LinksUpToDate>
  <CharactersWithSpaces>4570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2024-08-22T17:31:00Z</dcterms:created>
  <dc:creator>曹颖</dc:creator>
  <cp:lastModifiedBy>舒蕾</cp:lastModifiedBy>
  <dcterms:modified xsi:type="dcterms:W3CDTF">2025-08-21T09:18:40Z</dcterms:modified>
  <dc:title>四川省***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2025-06-26T10:00:09Z</vt:filetime>
  </property>
  <property fmtid="{D5CDD505-2E9C-101B-9397-08002B2CF9AE}" pid="4" name="KSOTemplateDocerSaveRecord">
    <vt:lpwstr>eyJoZGlkIjoiNjY4NWZmYzRlNTVjMjQ1ZGVjNzYwYTY4MmI4YTUxMTMiLCJ1c2VySWQiOiI5MTY1NDMxIn0=</vt:lpwstr>
  </property>
  <property fmtid="{D5CDD505-2E9C-101B-9397-08002B2CF9AE}" pid="5" name="KSOProductBuildVer">
    <vt:lpwstr>2052-12.1.0.21915</vt:lpwstr>
  </property>
  <property fmtid="{D5CDD505-2E9C-101B-9397-08002B2CF9AE}" pid="6" name="ICV">
    <vt:lpwstr>ABCA4A5DF116471D987A6BB84728D06B_13</vt:lpwstr>
  </property>
</Properties>
</file>